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9DE4C0" w14:textId="0156CBF9" w:rsidR="0040353F" w:rsidRPr="004E018E" w:rsidRDefault="0040353F" w:rsidP="0040353F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3GPP TSG-RAN WG4 Meeting # </w:t>
      </w:r>
      <w:r w:rsidR="00815C73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114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4E018E" w:rsidRPr="004E018E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R4-2500743</w:t>
      </w:r>
    </w:p>
    <w:p w14:paraId="6E5D72FD" w14:textId="3CE64F5F" w:rsidR="0040353F" w:rsidRPr="0040353F" w:rsidRDefault="00815C73" w:rsidP="007B5F04">
      <w:pP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r w:rsidRPr="00815C73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Athens, GR, 17th – 21st February, 2025</w:t>
      </w:r>
    </w:p>
    <w:p w14:paraId="12113A91" w14:textId="77777777" w:rsidR="0040353F" w:rsidRPr="0040353F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6EE10B87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815C73" w:rsidRPr="00815C73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Discussion on the system parameter of AIoT</w:t>
      </w:r>
    </w:p>
    <w:p w14:paraId="76ECAF7E" w14:textId="4FC2FAAF" w:rsidR="0040353F" w:rsidRPr="00391B7E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E7707A">
        <w:rPr>
          <w:rFonts w:ascii="Arial" w:hAnsi="Arial" w:cs="Arial" w:hint="eastAsia"/>
          <w:kern w:val="0"/>
          <w:sz w:val="22"/>
          <w:szCs w:val="20"/>
        </w:rPr>
        <w:t>7.24.1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2"/>
    <w:bookmarkEnd w:id="3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2945D4CE" w14:textId="7C27227C" w:rsidR="0046192B" w:rsidRDefault="00000000" w:rsidP="00947DDB">
      <w:pPr>
        <w:rPr>
          <w:rFonts w:ascii="Times New Roman" w:hAnsi="Times New Roman" w:cs="Times New Roman"/>
        </w:rPr>
      </w:pPr>
      <w:r>
        <w:rPr>
          <w:noProof/>
        </w:rPr>
        <w:pict w14:anchorId="6FF6D4D7">
          <v:rect id="矩形 1" o:spid="_x0000_s2051" style="position:absolute;left:0;text-align:left;margin-left:-.8pt;margin-top:18.65pt;width:488.4pt;height:141.6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" fillcolor="white [3212]" strokecolor="#4472c4 [3204]" strokeweight="1pt">
            <v:textbox>
              <w:txbxContent>
                <w:p w14:paraId="7B532991" w14:textId="77777777" w:rsidR="00EE17F8" w:rsidRPr="00EE17F8" w:rsidRDefault="00EE17F8" w:rsidP="00EE17F8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spacing w:after="120"/>
                    <w:ind w:left="300" w:right="-96"/>
                    <w:jc w:val="left"/>
                    <w:rPr>
                      <w:rFonts w:ascii="Times New Roman" w:eastAsia="宋体" w:hAnsi="Times New Roman" w:cs="Times New Roman"/>
                      <w:color w:val="000000" w:themeColor="text1"/>
                      <w:kern w:val="0"/>
                      <w:sz w:val="20"/>
                      <w:szCs w:val="20"/>
                      <w:lang w:eastAsia="ja-JP"/>
                    </w:rPr>
                  </w:pPr>
                  <w:r w:rsidRPr="00EE17F8">
                    <w:rPr>
                      <w:rFonts w:ascii="Times New Roman" w:eastAsia="宋体" w:hAnsi="Times New Roman" w:cs="Times New Roman"/>
                      <w:color w:val="000000" w:themeColor="text1"/>
                      <w:kern w:val="0"/>
                      <w:sz w:val="20"/>
                      <w:szCs w:val="20"/>
                      <w:lang w:eastAsia="ja-JP"/>
                    </w:rPr>
                    <w:t>RAN4 scope:</w:t>
                  </w:r>
                </w:p>
                <w:p w14:paraId="406E97B6" w14:textId="77777777" w:rsidR="00EE17F8" w:rsidRPr="00EE17F8" w:rsidRDefault="00EE17F8" w:rsidP="00EE17F8">
                  <w:pPr>
                    <w:widowControl/>
                    <w:numPr>
                      <w:ilvl w:val="1"/>
                      <w:numId w:val="21"/>
                    </w:numPr>
                    <w:overflowPunct w:val="0"/>
                    <w:autoSpaceDE w:val="0"/>
                    <w:autoSpaceDN w:val="0"/>
                    <w:adjustRightInd w:val="0"/>
                    <w:spacing w:after="120"/>
                    <w:ind w:left="1020" w:right="-96"/>
                    <w:jc w:val="left"/>
                    <w:rPr>
                      <w:rFonts w:ascii="Times" w:eastAsia="宋体" w:hAnsi="Times" w:cs="Times New Roman"/>
                      <w:bCs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EE17F8">
                    <w:rPr>
                      <w:rFonts w:ascii="Times" w:eastAsia="宋体" w:hAnsi="Times" w:cs="Times New Roman"/>
                      <w:bCs/>
                      <w:color w:val="000000" w:themeColor="text1"/>
                      <w:kern w:val="0"/>
                      <w:sz w:val="20"/>
                      <w:szCs w:val="20"/>
                    </w:rPr>
                    <w:t>Specify RF requirements for Ambient-IoT BS, device 1, and CW</w:t>
                  </w:r>
                </w:p>
                <w:p w14:paraId="6DBEFAA7" w14:textId="77777777" w:rsidR="00EE17F8" w:rsidRPr="00EE17F8" w:rsidRDefault="00EE17F8" w:rsidP="00EE17F8">
                  <w:pPr>
                    <w:widowControl/>
                    <w:numPr>
                      <w:ilvl w:val="2"/>
                      <w:numId w:val="21"/>
                    </w:numPr>
                    <w:overflowPunct w:val="0"/>
                    <w:autoSpaceDE w:val="0"/>
                    <w:autoSpaceDN w:val="0"/>
                    <w:adjustRightInd w:val="0"/>
                    <w:spacing w:after="120"/>
                    <w:ind w:left="1740" w:right="-96"/>
                    <w:jc w:val="left"/>
                    <w:rPr>
                      <w:rFonts w:ascii="Times" w:eastAsia="宋体" w:hAnsi="Times" w:cs="Times New Roman"/>
                      <w:bCs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EE17F8">
                    <w:rPr>
                      <w:rFonts w:ascii="Times" w:eastAsia="宋体" w:hAnsi="Times" w:cs="Times New Roman"/>
                      <w:bCs/>
                      <w:color w:val="000000" w:themeColor="text1"/>
                      <w:kern w:val="0"/>
                      <w:sz w:val="20"/>
                      <w:szCs w:val="20"/>
                    </w:rPr>
                    <w:t>RF requirements for Type 1-C Ambient-IoT BS</w:t>
                  </w:r>
                </w:p>
                <w:p w14:paraId="52A2DB31" w14:textId="77777777" w:rsidR="00EE17F8" w:rsidRPr="00EE17F8" w:rsidRDefault="00EE17F8" w:rsidP="00EE17F8">
                  <w:pPr>
                    <w:widowControl/>
                    <w:numPr>
                      <w:ilvl w:val="2"/>
                      <w:numId w:val="21"/>
                    </w:numPr>
                    <w:overflowPunct w:val="0"/>
                    <w:autoSpaceDE w:val="0"/>
                    <w:autoSpaceDN w:val="0"/>
                    <w:adjustRightInd w:val="0"/>
                    <w:spacing w:after="120"/>
                    <w:ind w:left="1740" w:right="-96"/>
                    <w:jc w:val="left"/>
                    <w:rPr>
                      <w:rFonts w:ascii="Times" w:eastAsia="宋体" w:hAnsi="Times" w:cs="Times New Roman"/>
                      <w:bCs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EE17F8">
                    <w:rPr>
                      <w:rFonts w:ascii="Times" w:eastAsia="宋体" w:hAnsi="Times" w:cs="Times New Roman"/>
                      <w:bCs/>
                      <w:color w:val="000000" w:themeColor="text1"/>
                      <w:kern w:val="0"/>
                      <w:sz w:val="20"/>
                      <w:szCs w:val="20"/>
                    </w:rPr>
                    <w:t>RF requirements for device 1</w:t>
                  </w:r>
                </w:p>
                <w:p w14:paraId="4CBFD0D3" w14:textId="77777777" w:rsidR="00EE17F8" w:rsidRPr="00EE17F8" w:rsidRDefault="00EE17F8" w:rsidP="00EE17F8">
                  <w:pPr>
                    <w:widowControl/>
                    <w:numPr>
                      <w:ilvl w:val="2"/>
                      <w:numId w:val="21"/>
                    </w:numPr>
                    <w:overflowPunct w:val="0"/>
                    <w:autoSpaceDE w:val="0"/>
                    <w:autoSpaceDN w:val="0"/>
                    <w:adjustRightInd w:val="0"/>
                    <w:spacing w:after="120"/>
                    <w:ind w:left="1740" w:right="-96"/>
                    <w:jc w:val="left"/>
                    <w:rPr>
                      <w:rFonts w:ascii="Times" w:eastAsia="宋体" w:hAnsi="Times" w:cs="Times New Roman"/>
                      <w:bCs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EE17F8">
                    <w:rPr>
                      <w:rFonts w:ascii="Times" w:eastAsia="宋体" w:hAnsi="Times" w:cs="Times New Roman"/>
                      <w:bCs/>
                      <w:color w:val="000000" w:themeColor="text1"/>
                      <w:kern w:val="0"/>
                      <w:sz w:val="20"/>
                      <w:szCs w:val="20"/>
                    </w:rPr>
                    <w:t>RF requirements for CW</w:t>
                  </w:r>
                </w:p>
                <w:p w14:paraId="75BB0950" w14:textId="77777777" w:rsidR="00EE17F8" w:rsidRPr="00EE17F8" w:rsidRDefault="00EE17F8" w:rsidP="00EE17F8">
                  <w:pPr>
                    <w:widowControl/>
                    <w:numPr>
                      <w:ilvl w:val="1"/>
                      <w:numId w:val="21"/>
                    </w:numPr>
                    <w:overflowPunct w:val="0"/>
                    <w:autoSpaceDE w:val="0"/>
                    <w:autoSpaceDN w:val="0"/>
                    <w:adjustRightInd w:val="0"/>
                    <w:spacing w:after="120"/>
                    <w:ind w:left="1020" w:right="-96"/>
                    <w:jc w:val="left"/>
                    <w:rPr>
                      <w:rFonts w:ascii="Times" w:eastAsia="宋体" w:hAnsi="Times" w:cs="Times New Roman"/>
                      <w:bCs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EE17F8">
                    <w:rPr>
                      <w:rFonts w:ascii="Times" w:eastAsia="宋体" w:hAnsi="Times" w:cs="Times New Roman"/>
                      <w:bCs/>
                      <w:color w:val="000000" w:themeColor="text1"/>
                      <w:kern w:val="0"/>
                      <w:sz w:val="20"/>
                      <w:szCs w:val="20"/>
                    </w:rPr>
                    <w:t>Specify RRM core requirements for device 1, if necessary</w:t>
                  </w:r>
                </w:p>
                <w:p w14:paraId="23613A06" w14:textId="77777777" w:rsidR="00EE17F8" w:rsidRPr="00EE17F8" w:rsidRDefault="00EE17F8" w:rsidP="00EE17F8">
                  <w:pPr>
                    <w:widowControl/>
                    <w:numPr>
                      <w:ilvl w:val="1"/>
                      <w:numId w:val="21"/>
                    </w:numPr>
                    <w:overflowPunct w:val="0"/>
                    <w:autoSpaceDE w:val="0"/>
                    <w:autoSpaceDN w:val="0"/>
                    <w:adjustRightInd w:val="0"/>
                    <w:spacing w:after="120"/>
                    <w:ind w:left="1020" w:right="-96"/>
                    <w:jc w:val="left"/>
                    <w:rPr>
                      <w:rFonts w:ascii="Times" w:eastAsia="宋体" w:hAnsi="Times" w:cs="Times New Roman"/>
                      <w:bCs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EE17F8">
                    <w:rPr>
                      <w:rFonts w:ascii="Times" w:eastAsia="宋体" w:hAnsi="Times" w:cs="Times New Roman"/>
                      <w:bCs/>
                      <w:color w:val="000000" w:themeColor="text1"/>
                      <w:kern w:val="0"/>
                      <w:sz w:val="20"/>
                      <w:szCs w:val="20"/>
                    </w:rPr>
                    <w:t>Study and develop OTA test methodology for A-IoT device 1</w:t>
                  </w:r>
                </w:p>
                <w:p w14:paraId="63FBCAAD" w14:textId="77777777" w:rsidR="00EE17F8" w:rsidRPr="00EE17F8" w:rsidRDefault="00EE17F8" w:rsidP="00EE17F8">
                  <w:pPr>
                    <w:widowControl/>
                    <w:numPr>
                      <w:ilvl w:val="1"/>
                      <w:numId w:val="21"/>
                    </w:numPr>
                    <w:overflowPunct w:val="0"/>
                    <w:autoSpaceDE w:val="0"/>
                    <w:autoSpaceDN w:val="0"/>
                    <w:adjustRightInd w:val="0"/>
                    <w:spacing w:after="120"/>
                    <w:ind w:left="1020" w:right="-96"/>
                    <w:jc w:val="left"/>
                    <w:rPr>
                      <w:rFonts w:ascii="Times" w:eastAsia="宋体" w:hAnsi="Times" w:cs="Times New Roman"/>
                      <w:bCs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EE17F8">
                    <w:rPr>
                      <w:rFonts w:ascii="Times" w:eastAsia="宋体" w:hAnsi="Times" w:cs="Times New Roman"/>
                      <w:bCs/>
                      <w:color w:val="000000" w:themeColor="text1"/>
                      <w:kern w:val="0"/>
                      <w:sz w:val="20"/>
                      <w:szCs w:val="20"/>
                    </w:rPr>
                    <w:t>Use band n8 as an example band</w:t>
                  </w:r>
                </w:p>
                <w:p w14:paraId="1A0A3AD6" w14:textId="77777777" w:rsidR="00EE17F8" w:rsidRPr="00EE17F8" w:rsidRDefault="00EE17F8" w:rsidP="00EE17F8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  <w10:wrap type="topAndBottom"/>
          </v:rect>
        </w:pict>
      </w:r>
      <w:r w:rsidR="00815C73">
        <w:rPr>
          <w:rFonts w:ascii="Times New Roman" w:hAnsi="Times New Roman" w:cs="Times New Roman" w:hint="eastAsia"/>
        </w:rPr>
        <w:t>In [1], the WID for R19 AIoT was approved:</w:t>
      </w:r>
    </w:p>
    <w:p w14:paraId="252CC7DE" w14:textId="1162A7B3" w:rsidR="00815C73" w:rsidRDefault="00815C73" w:rsidP="00947DDB">
      <w:pPr>
        <w:rPr>
          <w:rFonts w:ascii="Times New Roman" w:hAnsi="Times New Roman" w:cs="Times New Roman"/>
        </w:rPr>
      </w:pPr>
    </w:p>
    <w:p w14:paraId="18BB44BE" w14:textId="5970C623" w:rsidR="007A6214" w:rsidRPr="00EE17F8" w:rsidRDefault="00EE17F8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The system </w:t>
      </w:r>
      <w:r>
        <w:rPr>
          <w:rFonts w:ascii="Times New Roman" w:hAnsi="Times New Roman" w:cs="Times New Roman"/>
        </w:rPr>
        <w:t>parameter</w:t>
      </w:r>
      <w:r>
        <w:rPr>
          <w:rFonts w:ascii="Times New Roman" w:hAnsi="Times New Roman" w:cs="Times New Roman" w:hint="eastAsia"/>
        </w:rPr>
        <w:t xml:space="preserve"> is not explicitly included in the WID scope, but in our </w:t>
      </w:r>
      <w:r>
        <w:rPr>
          <w:rFonts w:ascii="Times New Roman" w:hAnsi="Times New Roman" w:cs="Times New Roman"/>
        </w:rPr>
        <w:t>understanding,</w:t>
      </w:r>
      <w:r>
        <w:rPr>
          <w:rFonts w:ascii="Times New Roman" w:hAnsi="Times New Roman" w:cs="Times New Roman" w:hint="eastAsia"/>
        </w:rPr>
        <w:t xml:space="preserve"> it should be a part of WI and in this </w:t>
      </w:r>
      <w:r>
        <w:rPr>
          <w:rFonts w:ascii="Times New Roman" w:hAnsi="Times New Roman" w:cs="Times New Roman"/>
        </w:rPr>
        <w:t>contribution</w:t>
      </w:r>
      <w:r>
        <w:rPr>
          <w:rFonts w:ascii="Times New Roman" w:hAnsi="Times New Roman" w:cs="Times New Roman" w:hint="eastAsia"/>
        </w:rPr>
        <w:t>, we provide our preliminary consideration.</w:t>
      </w: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2E5AB07F" w14:textId="4A0FBFDD" w:rsidR="00947DDB" w:rsidRDefault="00391B7E" w:rsidP="00BE0126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>S</w:t>
      </w:r>
      <w:r w:rsidR="00D700D0">
        <w:rPr>
          <w:rFonts w:ascii="Times New Roman" w:eastAsia="等线" w:hAnsi="Times New Roman" w:cs="Times New Roman" w:hint="eastAsia"/>
          <w:kern w:val="0"/>
          <w:sz w:val="24"/>
          <w:szCs w:val="24"/>
        </w:rPr>
        <w:t>ystem parameter for R2D</w:t>
      </w:r>
    </w:p>
    <w:p w14:paraId="174841C4" w14:textId="2CE25C96" w:rsidR="00391B7E" w:rsidRPr="00BE0126" w:rsidRDefault="00BE0126" w:rsidP="00BE0126">
      <w:pPr>
        <w:pStyle w:val="ac"/>
        <w:numPr>
          <w:ilvl w:val="0"/>
          <w:numId w:val="22"/>
        </w:numPr>
        <w:rPr>
          <w:rFonts w:ascii="Times New Roman" w:hAnsi="Times New Roman" w:cs="Times New Roman"/>
          <w:b/>
          <w:bCs/>
        </w:rPr>
      </w:pPr>
      <w:r w:rsidRPr="00BE0126">
        <w:rPr>
          <w:rFonts w:ascii="Times New Roman" w:hAnsi="Times New Roman" w:cs="Times New Roman" w:hint="eastAsia"/>
          <w:b/>
          <w:bCs/>
        </w:rPr>
        <w:t>R2D Channel bandwidth</w:t>
      </w:r>
    </w:p>
    <w:p w14:paraId="3B29C522" w14:textId="77777777" w:rsidR="00BE0126" w:rsidRDefault="00BE0126" w:rsidP="00391B7E">
      <w:pPr>
        <w:rPr>
          <w:rFonts w:ascii="Times New Roman" w:hAnsi="Times New Roman" w:cs="Times New Roman"/>
        </w:rPr>
      </w:pPr>
    </w:p>
    <w:p w14:paraId="60D5B40E" w14:textId="23403101" w:rsidR="00BE0126" w:rsidRDefault="00000000" w:rsidP="00391B7E">
      <w:pPr>
        <w:rPr>
          <w:rFonts w:ascii="Times New Roman" w:hAnsi="Times New Roman" w:cs="Times New Roman"/>
        </w:rPr>
      </w:pPr>
      <w:r>
        <w:rPr>
          <w:noProof/>
        </w:rPr>
        <w:pict w14:anchorId="71095E15">
          <v:rect id="矩形 2" o:spid="_x0000_s2050" style="position:absolute;left:0;text-align:left;margin-left:-.8pt;margin-top:19.65pt;width:481.5pt;height:163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" fillcolor="white [3212]" strokecolor="#4472c4 [3204]" strokeweight="1pt">
            <v:textbox>
              <w:txbxContent>
                <w:p w14:paraId="47D9F610" w14:textId="77777777" w:rsidR="004709AE" w:rsidRPr="004709AE" w:rsidRDefault="004709AE" w:rsidP="004709AE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spacing w:after="180"/>
                    <w:ind w:left="568" w:hanging="284"/>
                    <w:jc w:val="left"/>
                    <w:rPr>
                      <w:rFonts w:ascii="Times New Roman" w:eastAsia="等线" w:hAnsi="Times New Roman" w:cs="Times New Roman"/>
                      <w:color w:val="000000" w:themeColor="text1"/>
                    </w:rPr>
                  </w:pPr>
                  <w:r w:rsidRPr="004709AE">
                    <w:rPr>
                      <w:rFonts w:ascii="Times New Roman" w:eastAsia="等线" w:hAnsi="Times New Roman" w:cs="Times New Roman"/>
                      <w:color w:val="000000" w:themeColor="text1"/>
                    </w:rPr>
                    <w:t>-</w:t>
                  </w:r>
                  <w:r w:rsidRPr="004709AE">
                    <w:rPr>
                      <w:rFonts w:ascii="Times New Roman" w:eastAsia="等线" w:hAnsi="Times New Roman" w:cs="Times New Roman"/>
                      <w:color w:val="000000" w:themeColor="text1"/>
                    </w:rPr>
                    <w:tab/>
                    <w:t xml:space="preserve">Transmission bandwidth, </w:t>
                  </w:r>
                  <w:proofErr w:type="gramStart"/>
                  <w:r w:rsidRPr="004709AE">
                    <w:rPr>
                      <w:rFonts w:ascii="Times New Roman" w:eastAsia="等线" w:hAnsi="Times New Roman" w:cs="Times New Roman"/>
                      <w:color w:val="000000" w:themeColor="text1"/>
                    </w:rPr>
                    <w:t>B</w:t>
                  </w:r>
                  <w:r w:rsidRPr="004709AE">
                    <w:rPr>
                      <w:rFonts w:ascii="Times New Roman" w:eastAsia="等线" w:hAnsi="Times New Roman" w:cs="Times New Roman"/>
                      <w:color w:val="000000" w:themeColor="text1"/>
                      <w:vertAlign w:val="subscript"/>
                    </w:rPr>
                    <w:t>tx,R</w:t>
                  </w:r>
                  <w:proofErr w:type="gramEnd"/>
                  <w:r w:rsidRPr="004709AE">
                    <w:rPr>
                      <w:rFonts w:ascii="Times New Roman" w:eastAsia="等线" w:hAnsi="Times New Roman" w:cs="Times New Roman"/>
                      <w:color w:val="000000" w:themeColor="text1"/>
                      <w:vertAlign w:val="subscript"/>
                    </w:rPr>
                    <w:t xml:space="preserve">2D </w:t>
                  </w:r>
                  <w:r w:rsidRPr="004709AE">
                    <w:rPr>
                      <w:rFonts w:ascii="Times New Roman" w:eastAsia="等线" w:hAnsi="Times New Roman" w:cs="Times New Roman"/>
                      <w:color w:val="000000" w:themeColor="text1"/>
                    </w:rPr>
                    <w:t xml:space="preserve">from a reader perspective: The frequency resources used for transmitting R2D. For an OFDM-based waveform with subcarrier spacing of 15 kHz, </w:t>
                  </w:r>
                  <w:proofErr w:type="gramStart"/>
                  <w:r w:rsidRPr="004709AE">
                    <w:rPr>
                      <w:rFonts w:ascii="Times New Roman" w:eastAsia="等线" w:hAnsi="Times New Roman" w:cs="Times New Roman"/>
                      <w:color w:val="000000" w:themeColor="text1"/>
                    </w:rPr>
                    <w:t>B</w:t>
                  </w:r>
                  <w:r w:rsidRPr="004709AE">
                    <w:rPr>
                      <w:rFonts w:ascii="Times New Roman" w:eastAsia="等线" w:hAnsi="Times New Roman" w:cs="Times New Roman"/>
                      <w:color w:val="000000" w:themeColor="text1"/>
                      <w:vertAlign w:val="subscript"/>
                    </w:rPr>
                    <w:t>tx,R</w:t>
                  </w:r>
                  <w:proofErr w:type="gramEnd"/>
                  <w:r w:rsidRPr="004709AE">
                    <w:rPr>
                      <w:rFonts w:ascii="Times New Roman" w:eastAsia="等线" w:hAnsi="Times New Roman" w:cs="Times New Roman"/>
                      <w:color w:val="000000" w:themeColor="text1"/>
                      <w:vertAlign w:val="subscript"/>
                    </w:rPr>
                    <w:t>2D</w:t>
                  </w:r>
                  <w:r w:rsidRPr="004709AE">
                    <w:rPr>
                      <w:rFonts w:ascii="Times New Roman" w:eastAsia="等线" w:hAnsi="Times New Roman" w:cs="Times New Roman"/>
                      <w:color w:val="000000" w:themeColor="text1"/>
                    </w:rPr>
                    <w:t xml:space="preserve"> ≤ twelve PRBs, and would be down-selected among:</w:t>
                  </w:r>
                </w:p>
                <w:p w14:paraId="0FC1AA51" w14:textId="77777777" w:rsidR="004709AE" w:rsidRPr="004709AE" w:rsidRDefault="004709AE" w:rsidP="004709AE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spacing w:after="180"/>
                    <w:ind w:left="851" w:hanging="284"/>
                    <w:jc w:val="left"/>
                    <w:rPr>
                      <w:rFonts w:ascii="Times New Roman" w:eastAsia="等线" w:hAnsi="Times New Roman" w:cs="Times New Roman"/>
                      <w:color w:val="000000" w:themeColor="text1"/>
                    </w:rPr>
                  </w:pPr>
                  <w:r w:rsidRPr="004709AE">
                    <w:rPr>
                      <w:rFonts w:ascii="Times New Roman" w:eastAsia="等线" w:hAnsi="Times New Roman" w:cs="Times New Roman"/>
                      <w:color w:val="000000" w:themeColor="text1"/>
                    </w:rPr>
                    <w:t>-</w:t>
                  </w:r>
                  <w:r w:rsidRPr="004709AE">
                    <w:rPr>
                      <w:rFonts w:ascii="Times New Roman" w:eastAsia="等线" w:hAnsi="Times New Roman" w:cs="Times New Roman"/>
                      <w:color w:val="000000" w:themeColor="text1"/>
                    </w:rPr>
                    <w:tab/>
                    <w:t>Alt 1: Including 180 kHz, 360 kHz</w:t>
                  </w:r>
                </w:p>
                <w:p w14:paraId="13AFAB7D" w14:textId="77777777" w:rsidR="004709AE" w:rsidRPr="004709AE" w:rsidRDefault="004709AE" w:rsidP="004709AE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spacing w:after="180"/>
                    <w:ind w:left="851" w:hanging="284"/>
                    <w:jc w:val="left"/>
                    <w:rPr>
                      <w:rFonts w:ascii="Times New Roman" w:eastAsia="等线" w:hAnsi="Times New Roman" w:cs="Times New Roman"/>
                      <w:color w:val="000000" w:themeColor="text1"/>
                    </w:rPr>
                  </w:pPr>
                  <w:r w:rsidRPr="004709AE">
                    <w:rPr>
                      <w:rFonts w:ascii="Times New Roman" w:eastAsia="等线" w:hAnsi="Times New Roman" w:cs="Times New Roman"/>
                      <w:color w:val="000000" w:themeColor="text1"/>
                    </w:rPr>
                    <w:t>-</w:t>
                  </w:r>
                  <w:r w:rsidRPr="004709AE">
                    <w:rPr>
                      <w:rFonts w:ascii="Times New Roman" w:eastAsia="等线" w:hAnsi="Times New Roman" w:cs="Times New Roman"/>
                      <w:color w:val="000000" w:themeColor="text1"/>
                    </w:rPr>
                    <w:tab/>
                    <w:t xml:space="preserve">Alt 2: Integer multiple(s) of 180 kHz </w:t>
                  </w:r>
                </w:p>
                <w:p w14:paraId="55528784" w14:textId="77777777" w:rsidR="004709AE" w:rsidRPr="004709AE" w:rsidRDefault="004709AE" w:rsidP="004709AE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spacing w:after="180"/>
                    <w:ind w:left="851" w:hanging="284"/>
                    <w:jc w:val="left"/>
                    <w:rPr>
                      <w:rFonts w:ascii="Times New Roman" w:eastAsia="等线" w:hAnsi="Times New Roman" w:cs="Times New Roman"/>
                      <w:color w:val="000000" w:themeColor="text1"/>
                    </w:rPr>
                  </w:pPr>
                  <w:r w:rsidRPr="004709AE">
                    <w:rPr>
                      <w:rFonts w:ascii="Times New Roman" w:eastAsia="等线" w:hAnsi="Times New Roman" w:cs="Times New Roman"/>
                      <w:color w:val="000000" w:themeColor="text1"/>
                    </w:rPr>
                    <w:t>-</w:t>
                  </w:r>
                  <w:r w:rsidRPr="004709AE">
                    <w:rPr>
                      <w:rFonts w:ascii="Times New Roman" w:eastAsia="等线" w:hAnsi="Times New Roman" w:cs="Times New Roman"/>
                      <w:color w:val="000000" w:themeColor="text1"/>
                    </w:rPr>
                    <w:tab/>
                    <w:t xml:space="preserve">Alt 3: Integer multiple(s) of the subcarrier spacing </w:t>
                  </w:r>
                </w:p>
                <w:p w14:paraId="5A25BA21" w14:textId="77777777" w:rsidR="004709AE" w:rsidRPr="004709AE" w:rsidRDefault="004709AE" w:rsidP="004709AE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spacing w:after="180"/>
                    <w:ind w:left="568" w:hanging="284"/>
                    <w:jc w:val="left"/>
                    <w:rPr>
                      <w:rFonts w:ascii="Times New Roman" w:eastAsia="等线" w:hAnsi="Times New Roman" w:cs="Times New Roman"/>
                      <w:color w:val="000000" w:themeColor="text1"/>
                    </w:rPr>
                  </w:pPr>
                  <w:r w:rsidRPr="004709AE">
                    <w:rPr>
                      <w:rFonts w:ascii="Times New Roman" w:eastAsia="等线" w:hAnsi="Times New Roman" w:cs="Times New Roman"/>
                      <w:color w:val="000000" w:themeColor="text1"/>
                    </w:rPr>
                    <w:t>-</w:t>
                  </w:r>
                  <w:r w:rsidRPr="004709AE">
                    <w:rPr>
                      <w:rFonts w:ascii="Times New Roman" w:eastAsia="等线" w:hAnsi="Times New Roman" w:cs="Times New Roman"/>
                      <w:color w:val="000000" w:themeColor="text1"/>
                    </w:rPr>
                    <w:tab/>
                    <w:t xml:space="preserve">Occupied bandwidth, </w:t>
                  </w:r>
                  <w:proofErr w:type="gramStart"/>
                  <w:r w:rsidRPr="004709AE">
                    <w:rPr>
                      <w:rFonts w:ascii="Times New Roman" w:eastAsia="等线" w:hAnsi="Times New Roman" w:cs="Times New Roman"/>
                      <w:color w:val="000000" w:themeColor="text1"/>
                    </w:rPr>
                    <w:t>B</w:t>
                  </w:r>
                  <w:r w:rsidRPr="004709AE">
                    <w:rPr>
                      <w:rFonts w:ascii="Times New Roman" w:eastAsia="等线" w:hAnsi="Times New Roman" w:cs="Times New Roman"/>
                      <w:color w:val="000000" w:themeColor="text1"/>
                      <w:vertAlign w:val="subscript"/>
                    </w:rPr>
                    <w:t>occ,R</w:t>
                  </w:r>
                  <w:proofErr w:type="gramEnd"/>
                  <w:r w:rsidRPr="004709AE">
                    <w:rPr>
                      <w:rFonts w:ascii="Times New Roman" w:eastAsia="等线" w:hAnsi="Times New Roman" w:cs="Times New Roman"/>
                      <w:color w:val="000000" w:themeColor="text1"/>
                      <w:vertAlign w:val="subscript"/>
                    </w:rPr>
                    <w:t xml:space="preserve">2D </w:t>
                  </w:r>
                  <w:r w:rsidRPr="004709AE">
                    <w:rPr>
                      <w:rFonts w:ascii="Times New Roman" w:eastAsia="等线" w:hAnsi="Times New Roman" w:cs="Times New Roman"/>
                      <w:color w:val="000000" w:themeColor="text1"/>
                    </w:rPr>
                    <w:t>from a reader perspective: The frequency resources used for transmitting R2D, and potential guard band.</w:t>
                  </w:r>
                </w:p>
                <w:p w14:paraId="74626265" w14:textId="77777777" w:rsidR="004709AE" w:rsidRPr="004709AE" w:rsidRDefault="004709AE" w:rsidP="004709AE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spacing w:after="180"/>
                    <w:ind w:left="568" w:hanging="284"/>
                    <w:jc w:val="left"/>
                    <w:rPr>
                      <w:rFonts w:ascii="Times New Roman" w:eastAsia="等线" w:hAnsi="Times New Roman" w:cs="Times New Roman"/>
                      <w:color w:val="000000" w:themeColor="text1"/>
                    </w:rPr>
                  </w:pPr>
                  <w:r w:rsidRPr="004709AE">
                    <w:rPr>
                      <w:rFonts w:ascii="Times New Roman" w:eastAsia="等线" w:hAnsi="Times New Roman" w:cs="Times New Roman"/>
                      <w:color w:val="000000" w:themeColor="text1"/>
                    </w:rPr>
                    <w:t>-</w:t>
                  </w:r>
                  <w:r w:rsidRPr="004709AE">
                    <w:rPr>
                      <w:rFonts w:ascii="Times New Roman" w:eastAsia="等线" w:hAnsi="Times New Roman" w:cs="Times New Roman"/>
                      <w:color w:val="000000" w:themeColor="text1"/>
                    </w:rPr>
                    <w:tab/>
                  </w:r>
                  <w:proofErr w:type="gramStart"/>
                  <w:r w:rsidRPr="004709AE">
                    <w:rPr>
                      <w:rFonts w:ascii="Times New Roman" w:eastAsia="等线" w:hAnsi="Times New Roman" w:cs="Times New Roman"/>
                      <w:color w:val="000000" w:themeColor="text1"/>
                    </w:rPr>
                    <w:t>B</w:t>
                  </w:r>
                  <w:r w:rsidRPr="004709AE">
                    <w:rPr>
                      <w:rFonts w:ascii="Times New Roman" w:eastAsia="等线" w:hAnsi="Times New Roman" w:cs="Times New Roman"/>
                      <w:color w:val="000000" w:themeColor="text1"/>
                      <w:vertAlign w:val="subscript"/>
                    </w:rPr>
                    <w:t>occ,R</w:t>
                  </w:r>
                  <w:proofErr w:type="gramEnd"/>
                  <w:r w:rsidRPr="004709AE">
                    <w:rPr>
                      <w:rFonts w:ascii="Times New Roman" w:eastAsia="等线" w:hAnsi="Times New Roman" w:cs="Times New Roman"/>
                      <w:color w:val="000000" w:themeColor="text1"/>
                      <w:vertAlign w:val="subscript"/>
                    </w:rPr>
                    <w:t>2D</w:t>
                  </w:r>
                  <w:r w:rsidRPr="004709AE">
                    <w:rPr>
                      <w:rFonts w:ascii="Times New Roman" w:eastAsia="等线" w:hAnsi="Times New Roman" w:cs="Times New Roman"/>
                      <w:color w:val="000000" w:themeColor="text1"/>
                    </w:rPr>
                    <w:t xml:space="preserve"> ≥ B</w:t>
                  </w:r>
                  <w:r w:rsidRPr="004709AE">
                    <w:rPr>
                      <w:rFonts w:ascii="Times New Roman" w:eastAsia="等线" w:hAnsi="Times New Roman" w:cs="Times New Roman"/>
                      <w:color w:val="000000" w:themeColor="text1"/>
                      <w:vertAlign w:val="subscript"/>
                    </w:rPr>
                    <w:t>tx,R2D</w:t>
                  </w:r>
                  <w:r w:rsidRPr="004709AE">
                    <w:rPr>
                      <w:rFonts w:ascii="Times New Roman" w:eastAsia="等线" w:hAnsi="Times New Roman" w:cs="Times New Roman"/>
                      <w:color w:val="000000" w:themeColor="text1"/>
                    </w:rPr>
                    <w:t>.</w:t>
                  </w:r>
                </w:p>
                <w:p w14:paraId="3CECB2FC" w14:textId="77777777" w:rsidR="004709AE" w:rsidRPr="004709AE" w:rsidRDefault="004709AE" w:rsidP="004709A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</w:p>
              </w:txbxContent>
            </v:textbox>
            <w10:wrap type="topAndBottom"/>
          </v:rect>
        </w:pict>
      </w:r>
      <w:r w:rsidR="004709AE">
        <w:rPr>
          <w:rFonts w:ascii="Times New Roman" w:hAnsi="Times New Roman" w:cs="Times New Roman" w:hint="eastAsia"/>
        </w:rPr>
        <w:t>In [2], RAN1 give R2D channel bandwidth definition and potential range, as shown in below:</w:t>
      </w:r>
    </w:p>
    <w:p w14:paraId="70B537A2" w14:textId="2D157B60" w:rsidR="004709AE" w:rsidRPr="004709AE" w:rsidRDefault="004709AE" w:rsidP="00391B7E">
      <w:pPr>
        <w:rPr>
          <w:rFonts w:ascii="Times New Roman" w:hAnsi="Times New Roman" w:cs="Times New Roman"/>
        </w:rPr>
      </w:pPr>
    </w:p>
    <w:p w14:paraId="42780697" w14:textId="6D466941" w:rsidR="008D6079" w:rsidRDefault="008D6079" w:rsidP="00391B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It is note</w:t>
      </w:r>
      <w:r w:rsidR="005B6095">
        <w:rPr>
          <w:rFonts w:ascii="Times New Roman" w:hAnsi="Times New Roman" w:cs="Times New Roman" w:hint="eastAsia"/>
        </w:rPr>
        <w:t>d</w:t>
      </w:r>
      <w:r>
        <w:rPr>
          <w:rFonts w:ascii="Times New Roman" w:hAnsi="Times New Roman" w:cs="Times New Roman" w:hint="eastAsia"/>
        </w:rPr>
        <w:t xml:space="preserve"> that the </w:t>
      </w:r>
      <w:r w:rsidR="00914A67"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occupied</w:t>
      </w:r>
      <w:r>
        <w:rPr>
          <w:rFonts w:ascii="Times New Roman" w:hAnsi="Times New Roman" w:cs="Times New Roman" w:hint="eastAsia"/>
        </w:rPr>
        <w:t xml:space="preserve"> bandwidth</w:t>
      </w:r>
      <w:r w:rsidR="00914A67"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 xml:space="preserve"> in RAN1 is equal to RAN4 channel </w:t>
      </w:r>
      <w:r>
        <w:rPr>
          <w:rFonts w:ascii="Times New Roman" w:hAnsi="Times New Roman" w:cs="Times New Roman"/>
        </w:rPr>
        <w:t>bandwidth</w:t>
      </w:r>
      <w:r>
        <w:rPr>
          <w:rFonts w:ascii="Times New Roman" w:hAnsi="Times New Roman" w:cs="Times New Roman" w:hint="eastAsia"/>
        </w:rPr>
        <w:t xml:space="preserve"> which is including transmission bandwidth and guard</w:t>
      </w:r>
      <w:r w:rsidR="005B6095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band</w:t>
      </w:r>
      <w:r w:rsidR="005B6095">
        <w:rPr>
          <w:rFonts w:ascii="Times New Roman" w:hAnsi="Times New Roman" w:cs="Times New Roman" w:hint="eastAsia"/>
        </w:rPr>
        <w:t>.</w:t>
      </w:r>
      <w:r w:rsidR="00914A67">
        <w:rPr>
          <w:rFonts w:ascii="Times New Roman" w:hAnsi="Times New Roman" w:cs="Times New Roman" w:hint="eastAsia"/>
        </w:rPr>
        <w:t xml:space="preserve"> </w:t>
      </w:r>
      <w:r w:rsidR="00D57122">
        <w:rPr>
          <w:rFonts w:ascii="Times New Roman" w:hAnsi="Times New Roman" w:cs="Times New Roman" w:hint="eastAsia"/>
        </w:rPr>
        <w:t xml:space="preserve">The following table also shows the </w:t>
      </w:r>
      <w:r w:rsidR="00D57122">
        <w:rPr>
          <w:rFonts w:ascii="Times New Roman" w:hAnsi="Times New Roman" w:cs="Times New Roman"/>
        </w:rPr>
        <w:t>required</w:t>
      </w:r>
      <w:r w:rsidR="00D57122">
        <w:rPr>
          <w:rFonts w:ascii="Times New Roman" w:hAnsi="Times New Roman" w:cs="Times New Roman" w:hint="eastAsia"/>
        </w:rPr>
        <w:t xml:space="preserve"> RB number for </w:t>
      </w:r>
      <w:r w:rsidR="00D57122">
        <w:rPr>
          <w:rFonts w:ascii="Times New Roman" w:hAnsi="Times New Roman" w:cs="Times New Roman"/>
        </w:rPr>
        <w:t>different</w:t>
      </w:r>
      <w:r w:rsidR="00D57122">
        <w:rPr>
          <w:rFonts w:ascii="Times New Roman" w:hAnsi="Times New Roman" w:cs="Times New Roman" w:hint="eastAsia"/>
        </w:rPr>
        <w:t xml:space="preserve"> date rate</w:t>
      </w:r>
    </w:p>
    <w:p w14:paraId="6C901431" w14:textId="77777777" w:rsidR="00D57122" w:rsidRDefault="00D57122" w:rsidP="00391B7E">
      <w:pPr>
        <w:rPr>
          <w:rFonts w:ascii="Times New Roman" w:hAnsi="Times New Roman" w:cs="Times New Roman"/>
        </w:rPr>
      </w:pPr>
    </w:p>
    <w:p w14:paraId="74E27103" w14:textId="67539980" w:rsidR="00D57122" w:rsidRDefault="00D57122" w:rsidP="00D57122">
      <w:pPr>
        <w:pStyle w:val="TH"/>
        <w:rPr>
          <w:rFonts w:eastAsia="等线"/>
        </w:rPr>
      </w:pPr>
      <w:r>
        <w:rPr>
          <w:rFonts w:eastAsia="等线"/>
        </w:rPr>
        <w:lastRenderedPageBreak/>
        <w:t xml:space="preserve">Table 1: Starting point for </w:t>
      </w:r>
      <w:r>
        <w:rPr>
          <w:rFonts w:eastAsia="等线"/>
          <w:i/>
          <w:iCs/>
        </w:rPr>
        <w:t>M</w:t>
      </w:r>
      <w:r>
        <w:rPr>
          <w:rFonts w:eastAsia="等线"/>
        </w:rPr>
        <w:t xml:space="preserve"> values and the associated minimum </w:t>
      </w:r>
      <w:proofErr w:type="gramStart"/>
      <w:r>
        <w:rPr>
          <w:rFonts w:eastAsia="等线"/>
          <w:i/>
          <w:iCs/>
        </w:rPr>
        <w:t>B</w:t>
      </w:r>
      <w:r>
        <w:rPr>
          <w:rFonts w:eastAsia="等线"/>
          <w:vertAlign w:val="subscript"/>
        </w:rPr>
        <w:t>tx,R</w:t>
      </w:r>
      <w:proofErr w:type="gramEnd"/>
      <w:r>
        <w:rPr>
          <w:rFonts w:eastAsia="等线"/>
          <w:vertAlign w:val="subscript"/>
        </w:rPr>
        <w:t>2D</w:t>
      </w:r>
      <w:r>
        <w:rPr>
          <w:rFonts w:eastAsia="等线"/>
        </w:rPr>
        <w:t xml:space="preserve"> value</w:t>
      </w:r>
      <w:r>
        <w:rPr>
          <w:rFonts w:eastAsia="等线" w:hint="eastAsia"/>
        </w:rPr>
        <w:t xml:space="preserve"> [2]</w:t>
      </w:r>
    </w:p>
    <w:tbl>
      <w:tblPr>
        <w:tblW w:w="32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"/>
        <w:gridCol w:w="2552"/>
      </w:tblGrid>
      <w:tr w:rsidR="00D57122" w14:paraId="6383AE46" w14:textId="77777777" w:rsidTr="00D57122">
        <w:trPr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2E1667DE" w14:textId="77777777" w:rsidR="00D57122" w:rsidRDefault="00D57122">
            <w:pPr>
              <w:keepNext/>
              <w:keepLines/>
              <w:jc w:val="center"/>
              <w:rPr>
                <w:rFonts w:ascii="Arial" w:eastAsia="等线" w:hAnsi="Arial"/>
                <w:b/>
                <w:i/>
                <w:iCs/>
                <w:sz w:val="18"/>
              </w:rPr>
            </w:pPr>
            <w:r>
              <w:rPr>
                <w:rFonts w:ascii="Arial" w:eastAsia="等线" w:hAnsi="Arial"/>
                <w:b/>
                <w:i/>
                <w:iCs/>
                <w:sz w:val="18"/>
              </w:rPr>
              <w:t>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C9B7928" w14:textId="77777777" w:rsidR="00D57122" w:rsidRDefault="00D57122">
            <w:pPr>
              <w:keepNext/>
              <w:keepLines/>
              <w:jc w:val="center"/>
              <w:rPr>
                <w:rFonts w:ascii="Arial" w:eastAsia="等线" w:hAnsi="Arial"/>
                <w:b/>
                <w:sz w:val="18"/>
              </w:rPr>
            </w:pPr>
            <w:r>
              <w:rPr>
                <w:rFonts w:ascii="Arial" w:eastAsia="等线" w:hAnsi="Arial"/>
                <w:b/>
                <w:sz w:val="18"/>
              </w:rPr>
              <w:t xml:space="preserve">Minimum </w:t>
            </w:r>
            <w:proofErr w:type="gramStart"/>
            <w:r>
              <w:rPr>
                <w:rFonts w:ascii="Arial" w:eastAsia="等线" w:hAnsi="Arial"/>
                <w:b/>
                <w:i/>
                <w:iCs/>
                <w:sz w:val="18"/>
              </w:rPr>
              <w:t>B</w:t>
            </w:r>
            <w:r>
              <w:rPr>
                <w:rFonts w:ascii="Arial" w:eastAsia="等线" w:hAnsi="Arial"/>
                <w:b/>
                <w:sz w:val="18"/>
                <w:vertAlign w:val="subscript"/>
              </w:rPr>
              <w:t>tx,R</w:t>
            </w:r>
            <w:proofErr w:type="gramEnd"/>
            <w:r>
              <w:rPr>
                <w:rFonts w:ascii="Arial" w:eastAsia="等线" w:hAnsi="Arial"/>
                <w:b/>
                <w:sz w:val="18"/>
                <w:vertAlign w:val="subscript"/>
              </w:rPr>
              <w:t>2D</w:t>
            </w:r>
            <w:r>
              <w:rPr>
                <w:rFonts w:ascii="Arial" w:eastAsia="等线" w:hAnsi="Arial"/>
                <w:b/>
                <w:sz w:val="18"/>
              </w:rPr>
              <w:t xml:space="preserve"> # of PRBs</w:t>
            </w:r>
          </w:p>
        </w:tc>
      </w:tr>
      <w:tr w:rsidR="00D57122" w14:paraId="20C9724F" w14:textId="77777777" w:rsidTr="00D57122">
        <w:trPr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4DC19CDA" w14:textId="77777777" w:rsidR="00D57122" w:rsidRDefault="00D57122">
            <w:pPr>
              <w:jc w:val="center"/>
              <w:rPr>
                <w:rFonts w:ascii="Arial" w:eastAsia="等线" w:hAnsi="Arial"/>
                <w:b/>
                <w:bCs/>
                <w:sz w:val="18"/>
              </w:rPr>
            </w:pPr>
            <w:r>
              <w:rPr>
                <w:rFonts w:ascii="Arial" w:eastAsia="等线" w:hAnsi="Arial"/>
                <w:b/>
                <w:bCs/>
                <w:sz w:val="18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B46D7" w14:textId="77777777" w:rsidR="00D57122" w:rsidRDefault="00D57122">
            <w:pPr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1</w:t>
            </w:r>
          </w:p>
        </w:tc>
      </w:tr>
      <w:tr w:rsidR="00D57122" w14:paraId="5A46C67F" w14:textId="77777777" w:rsidTr="00D57122">
        <w:trPr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6B33101F" w14:textId="77777777" w:rsidR="00D57122" w:rsidRDefault="00D57122">
            <w:pPr>
              <w:jc w:val="center"/>
              <w:rPr>
                <w:rFonts w:ascii="Arial" w:eastAsia="等线" w:hAnsi="Arial"/>
                <w:b/>
                <w:bCs/>
                <w:sz w:val="18"/>
              </w:rPr>
            </w:pPr>
            <w:r>
              <w:rPr>
                <w:rFonts w:ascii="Arial" w:eastAsia="等线" w:hAnsi="Arial"/>
                <w:b/>
                <w:bCs/>
                <w:sz w:val="18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E63C8" w14:textId="77777777" w:rsidR="00D57122" w:rsidRDefault="00D57122">
            <w:pPr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1</w:t>
            </w:r>
          </w:p>
        </w:tc>
      </w:tr>
      <w:tr w:rsidR="00D57122" w14:paraId="6ABADAF8" w14:textId="77777777" w:rsidTr="00D57122">
        <w:trPr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6839E3FB" w14:textId="77777777" w:rsidR="00D57122" w:rsidRDefault="00D57122">
            <w:pPr>
              <w:jc w:val="center"/>
              <w:rPr>
                <w:rFonts w:ascii="Arial" w:eastAsia="等线" w:hAnsi="Arial"/>
                <w:b/>
                <w:bCs/>
                <w:sz w:val="18"/>
              </w:rPr>
            </w:pPr>
            <w:r>
              <w:rPr>
                <w:rFonts w:ascii="Arial" w:eastAsia="等线" w:hAnsi="Arial"/>
                <w:b/>
                <w:bCs/>
                <w:sz w:val="18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BF8F7" w14:textId="77777777" w:rsidR="00D57122" w:rsidRDefault="00D57122">
            <w:pPr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1</w:t>
            </w:r>
          </w:p>
        </w:tc>
      </w:tr>
      <w:tr w:rsidR="00D57122" w14:paraId="2830DF79" w14:textId="77777777" w:rsidTr="00D57122">
        <w:trPr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1D6F41A0" w14:textId="77777777" w:rsidR="00D57122" w:rsidRDefault="00D57122">
            <w:pPr>
              <w:jc w:val="center"/>
              <w:rPr>
                <w:rFonts w:ascii="Arial" w:eastAsia="等线" w:hAnsi="Arial"/>
                <w:b/>
                <w:bCs/>
                <w:sz w:val="18"/>
              </w:rPr>
            </w:pPr>
            <w:r>
              <w:rPr>
                <w:rFonts w:ascii="Arial" w:eastAsia="等线" w:hAnsi="Arial"/>
                <w:b/>
                <w:bCs/>
                <w:sz w:val="18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54F52" w14:textId="77777777" w:rsidR="00D57122" w:rsidRDefault="00D57122">
            <w:pPr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1</w:t>
            </w:r>
          </w:p>
        </w:tc>
      </w:tr>
      <w:tr w:rsidR="00D57122" w14:paraId="3EAF2CBF" w14:textId="77777777" w:rsidTr="00D57122">
        <w:trPr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75F9E0E6" w14:textId="77777777" w:rsidR="00D57122" w:rsidRDefault="00D57122">
            <w:pPr>
              <w:jc w:val="center"/>
              <w:rPr>
                <w:rFonts w:ascii="Arial" w:eastAsia="等线" w:hAnsi="Arial"/>
                <w:b/>
                <w:bCs/>
                <w:sz w:val="18"/>
              </w:rPr>
            </w:pPr>
            <w:r>
              <w:rPr>
                <w:rFonts w:ascii="Arial" w:eastAsia="等线" w:hAnsi="Arial"/>
                <w:b/>
                <w:bCs/>
                <w:sz w:val="18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5BD63" w14:textId="77777777" w:rsidR="00D57122" w:rsidRDefault="00D57122">
            <w:pPr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2</w:t>
            </w:r>
          </w:p>
        </w:tc>
      </w:tr>
      <w:tr w:rsidR="00D57122" w14:paraId="537CB065" w14:textId="77777777" w:rsidTr="00D57122">
        <w:trPr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6154748D" w14:textId="77777777" w:rsidR="00D57122" w:rsidRDefault="00D57122">
            <w:pPr>
              <w:jc w:val="center"/>
              <w:rPr>
                <w:rFonts w:ascii="Arial" w:eastAsia="等线" w:hAnsi="Arial"/>
                <w:b/>
                <w:bCs/>
                <w:sz w:val="18"/>
              </w:rPr>
            </w:pPr>
            <w:r>
              <w:rPr>
                <w:rFonts w:ascii="Arial" w:eastAsia="等线" w:hAnsi="Arial"/>
                <w:b/>
                <w:bCs/>
                <w:sz w:val="18"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824E9" w14:textId="77777777" w:rsidR="00D57122" w:rsidRDefault="00D57122">
            <w:pPr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2</w:t>
            </w:r>
          </w:p>
        </w:tc>
      </w:tr>
      <w:tr w:rsidR="00D57122" w14:paraId="5C81E201" w14:textId="77777777" w:rsidTr="00D57122">
        <w:trPr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718803E8" w14:textId="77777777" w:rsidR="00D57122" w:rsidRDefault="00D57122">
            <w:pPr>
              <w:jc w:val="center"/>
              <w:rPr>
                <w:rFonts w:ascii="Arial" w:eastAsia="等线" w:hAnsi="Arial"/>
                <w:b/>
                <w:bCs/>
                <w:sz w:val="18"/>
              </w:rPr>
            </w:pPr>
            <w:r>
              <w:rPr>
                <w:rFonts w:ascii="Arial" w:eastAsia="等线" w:hAnsi="Arial"/>
                <w:b/>
                <w:bCs/>
                <w:sz w:val="18"/>
              </w:rPr>
              <w:t>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AD45E" w14:textId="77777777" w:rsidR="00D57122" w:rsidRDefault="00D57122">
            <w:pPr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2</w:t>
            </w:r>
          </w:p>
        </w:tc>
      </w:tr>
      <w:tr w:rsidR="00D57122" w14:paraId="095076F5" w14:textId="77777777" w:rsidTr="00D57122">
        <w:trPr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7DC8219E" w14:textId="77777777" w:rsidR="00D57122" w:rsidRDefault="00D57122">
            <w:pPr>
              <w:jc w:val="center"/>
              <w:rPr>
                <w:rFonts w:ascii="Arial" w:eastAsia="等线" w:hAnsi="Arial"/>
                <w:b/>
                <w:bCs/>
                <w:sz w:val="18"/>
              </w:rPr>
            </w:pPr>
            <w:r>
              <w:rPr>
                <w:rFonts w:ascii="Arial" w:eastAsia="等线" w:hAnsi="Arial"/>
                <w:b/>
                <w:bCs/>
                <w:sz w:val="18"/>
              </w:rPr>
              <w:t>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EA1C3" w14:textId="77777777" w:rsidR="00D57122" w:rsidRDefault="00D57122">
            <w:pPr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3</w:t>
            </w:r>
          </w:p>
        </w:tc>
      </w:tr>
      <w:tr w:rsidR="00D57122" w14:paraId="4C7CB385" w14:textId="77777777" w:rsidTr="00D57122">
        <w:trPr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6EF0428F" w14:textId="77777777" w:rsidR="00D57122" w:rsidRDefault="00D57122">
            <w:pPr>
              <w:jc w:val="center"/>
              <w:rPr>
                <w:rFonts w:ascii="Arial" w:eastAsia="等线" w:hAnsi="Arial"/>
                <w:b/>
                <w:bCs/>
                <w:sz w:val="18"/>
              </w:rPr>
            </w:pPr>
            <w:r>
              <w:rPr>
                <w:rFonts w:ascii="Arial" w:eastAsia="等线" w:hAnsi="Arial"/>
                <w:b/>
                <w:bCs/>
                <w:sz w:val="18"/>
              </w:rPr>
              <w:t>32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66992" w14:textId="77777777" w:rsidR="00D57122" w:rsidRDefault="00D57122">
            <w:pPr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4</w:t>
            </w:r>
          </w:p>
        </w:tc>
      </w:tr>
    </w:tbl>
    <w:p w14:paraId="7BF4E03F" w14:textId="77777777" w:rsidR="00D57122" w:rsidRPr="00D57122" w:rsidRDefault="00D57122" w:rsidP="00391B7E">
      <w:pPr>
        <w:rPr>
          <w:rFonts w:ascii="Times New Roman" w:hAnsi="Times New Roman" w:cs="Times New Roman"/>
        </w:rPr>
      </w:pPr>
    </w:p>
    <w:p w14:paraId="00983470" w14:textId="4E196F2D" w:rsidR="008D6079" w:rsidRDefault="00D57122" w:rsidP="00391B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The transmission </w:t>
      </w:r>
      <w:r>
        <w:rPr>
          <w:rFonts w:ascii="Times New Roman" w:hAnsi="Times New Roman" w:cs="Times New Roman"/>
        </w:rPr>
        <w:t>bandwidth</w:t>
      </w:r>
      <w:r>
        <w:rPr>
          <w:rFonts w:ascii="Times New Roman" w:hAnsi="Times New Roman" w:cs="Times New Roman" w:hint="eastAsia"/>
        </w:rPr>
        <w:t xml:space="preserve"> for R2D is 1~12 RB based on TR</w:t>
      </w:r>
      <w:r w:rsidR="00B70D35">
        <w:rPr>
          <w:rFonts w:ascii="Times New Roman" w:hAnsi="Times New Roman" w:cs="Times New Roman" w:hint="eastAsia"/>
        </w:rPr>
        <w:t>.</w:t>
      </w:r>
      <w:r w:rsidR="00E1258F">
        <w:rPr>
          <w:rFonts w:ascii="Times New Roman" w:hAnsi="Times New Roman" w:cs="Times New Roman" w:hint="eastAsia"/>
        </w:rPr>
        <w:t xml:space="preserve"> Since the AIoT has different use case in the field which may </w:t>
      </w:r>
      <w:r w:rsidR="00E1258F">
        <w:rPr>
          <w:rFonts w:ascii="Times New Roman" w:hAnsi="Times New Roman" w:cs="Times New Roman"/>
        </w:rPr>
        <w:t>require</w:t>
      </w:r>
      <w:r w:rsidR="00E1258F">
        <w:rPr>
          <w:rFonts w:ascii="Times New Roman" w:hAnsi="Times New Roman" w:cs="Times New Roman" w:hint="eastAsia"/>
        </w:rPr>
        <w:t xml:space="preserve"> various date rate, it is </w:t>
      </w:r>
      <w:r w:rsidR="00E1258F">
        <w:rPr>
          <w:rFonts w:ascii="Times New Roman" w:hAnsi="Times New Roman" w:cs="Times New Roman"/>
        </w:rPr>
        <w:t>beneficial</w:t>
      </w:r>
      <w:r w:rsidR="00E1258F">
        <w:rPr>
          <w:rFonts w:ascii="Times New Roman" w:hAnsi="Times New Roman" w:cs="Times New Roman" w:hint="eastAsia"/>
        </w:rPr>
        <w:t xml:space="preserve"> to define several </w:t>
      </w:r>
      <w:r w:rsidR="00E01353">
        <w:rPr>
          <w:rFonts w:ascii="Times New Roman" w:hAnsi="Times New Roman" w:cs="Times New Roman"/>
        </w:rPr>
        <w:t>bandwidths</w:t>
      </w:r>
      <w:r w:rsidR="00E1258F">
        <w:rPr>
          <w:rFonts w:ascii="Times New Roman" w:hAnsi="Times New Roman" w:cs="Times New Roman" w:hint="eastAsia"/>
        </w:rPr>
        <w:t xml:space="preserve"> in the spec to allow operator to </w:t>
      </w:r>
      <w:r w:rsidR="00E1258F">
        <w:rPr>
          <w:rFonts w:ascii="Times New Roman" w:hAnsi="Times New Roman" w:cs="Times New Roman"/>
        </w:rPr>
        <w:t>chose</w:t>
      </w:r>
      <w:r w:rsidR="00E1258F">
        <w:rPr>
          <w:rFonts w:ascii="Times New Roman" w:hAnsi="Times New Roman" w:cs="Times New Roman" w:hint="eastAsia"/>
        </w:rPr>
        <w:t xml:space="preserve"> when deploy the real network.</w:t>
      </w:r>
      <w:r w:rsidR="00E01353">
        <w:rPr>
          <w:rFonts w:ascii="Times New Roman" w:hAnsi="Times New Roman" w:cs="Times New Roman" w:hint="eastAsia"/>
        </w:rPr>
        <w:t xml:space="preserve"> </w:t>
      </w:r>
      <w:r w:rsidR="00E01353">
        <w:rPr>
          <w:rFonts w:ascii="Times New Roman" w:hAnsi="Times New Roman" w:cs="Times New Roman"/>
        </w:rPr>
        <w:t>B</w:t>
      </w:r>
      <w:r w:rsidR="00E01353">
        <w:rPr>
          <w:rFonts w:ascii="Times New Roman" w:hAnsi="Times New Roman" w:cs="Times New Roman" w:hint="eastAsia"/>
        </w:rPr>
        <w:t xml:space="preserve">ased on the </w:t>
      </w:r>
      <w:r w:rsidR="00E01353">
        <w:rPr>
          <w:rFonts w:ascii="Times New Roman" w:hAnsi="Times New Roman" w:cs="Times New Roman"/>
        </w:rPr>
        <w:t>table</w:t>
      </w:r>
      <w:r w:rsidR="00E01353">
        <w:rPr>
          <w:rFonts w:ascii="Times New Roman" w:hAnsi="Times New Roman" w:cs="Times New Roman" w:hint="eastAsia"/>
        </w:rPr>
        <w:t xml:space="preserve"> above, 1RB, 4RB, 12RB can be considered.</w:t>
      </w:r>
    </w:p>
    <w:p w14:paraId="78D26F76" w14:textId="77777777" w:rsidR="00A257E9" w:rsidRDefault="00A257E9" w:rsidP="00391B7E">
      <w:pPr>
        <w:rPr>
          <w:rFonts w:ascii="Times New Roman" w:hAnsi="Times New Roman" w:cs="Times New Roman"/>
        </w:rPr>
      </w:pPr>
    </w:p>
    <w:p w14:paraId="43DE3FE9" w14:textId="723A23E5" w:rsidR="00E01353" w:rsidRPr="00A257E9" w:rsidRDefault="00A257E9" w:rsidP="00391B7E">
      <w:pPr>
        <w:rPr>
          <w:rFonts w:ascii="Times New Roman" w:hAnsi="Times New Roman" w:cs="Times New Roman"/>
          <w:b/>
          <w:bCs/>
        </w:rPr>
      </w:pPr>
      <w:r w:rsidRPr="00A257E9">
        <w:rPr>
          <w:rFonts w:ascii="Times New Roman" w:hAnsi="Times New Roman" w:cs="Times New Roman"/>
          <w:b/>
          <w:bCs/>
        </w:rPr>
        <w:t>O</w:t>
      </w:r>
      <w:r w:rsidRPr="00A257E9">
        <w:rPr>
          <w:rFonts w:ascii="Times New Roman" w:hAnsi="Times New Roman" w:cs="Times New Roman" w:hint="eastAsia"/>
          <w:b/>
          <w:bCs/>
        </w:rPr>
        <w:t xml:space="preserve">bservation 1: The range of transmission bandwidth in TR is 1~12 dB, which has influence on the peak data rate. </w:t>
      </w:r>
    </w:p>
    <w:p w14:paraId="39F1875E" w14:textId="77777777" w:rsidR="00A257E9" w:rsidRDefault="00A257E9" w:rsidP="00391B7E">
      <w:pPr>
        <w:rPr>
          <w:rFonts w:ascii="Times New Roman" w:hAnsi="Times New Roman" w:cs="Times New Roman"/>
        </w:rPr>
      </w:pPr>
    </w:p>
    <w:p w14:paraId="60D25535" w14:textId="77EFD401" w:rsidR="00B70D35" w:rsidRDefault="00E01353" w:rsidP="00391B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For NB-IoT, the spectrum utilization is 90% (180kHz/200kHz) and the SU of wider </w:t>
      </w:r>
      <w:r>
        <w:rPr>
          <w:rFonts w:ascii="Times New Roman" w:hAnsi="Times New Roman" w:cs="Times New Roman"/>
        </w:rPr>
        <w:t>bandwidth</w:t>
      </w:r>
      <w:r>
        <w:rPr>
          <w:rFonts w:ascii="Times New Roman" w:hAnsi="Times New Roman" w:cs="Times New Roman" w:hint="eastAsia"/>
        </w:rPr>
        <w:t xml:space="preserve"> usually can be higher from filter design perspective. 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 xml:space="preserve">n NR 3MHz, the SU is also 90% (15RB/3MHz), so 90% SU for AIoT different </w:t>
      </w:r>
      <w:r>
        <w:rPr>
          <w:rFonts w:ascii="Times New Roman" w:hAnsi="Times New Roman" w:cs="Times New Roman"/>
        </w:rPr>
        <w:t>bandwidth</w:t>
      </w:r>
      <w:r>
        <w:rPr>
          <w:rFonts w:ascii="Times New Roman" w:hAnsi="Times New Roman" w:cs="Times New Roman" w:hint="eastAsia"/>
        </w:rPr>
        <w:t xml:space="preserve"> seems to be feasible. </w:t>
      </w:r>
    </w:p>
    <w:p w14:paraId="4060E97F" w14:textId="77777777" w:rsidR="00B70D35" w:rsidRDefault="00B70D35" w:rsidP="00391B7E">
      <w:pPr>
        <w:rPr>
          <w:rFonts w:ascii="Times New Roman" w:hAnsi="Times New Roman" w:cs="Times New Roman"/>
        </w:rPr>
      </w:pPr>
    </w:p>
    <w:p w14:paraId="451B2706" w14:textId="16FE948C" w:rsidR="00BE0126" w:rsidRPr="008D6079" w:rsidRDefault="00F57FD3" w:rsidP="00391B7E">
      <w:pPr>
        <w:rPr>
          <w:rFonts w:ascii="Times New Roman" w:hAnsi="Times New Roman" w:cs="Times New Roman"/>
          <w:b/>
          <w:bCs/>
        </w:rPr>
      </w:pPr>
      <w:r w:rsidRPr="008D6079">
        <w:rPr>
          <w:rFonts w:ascii="Times New Roman" w:hAnsi="Times New Roman" w:cs="Times New Roman"/>
          <w:b/>
          <w:bCs/>
        </w:rPr>
        <w:t>Proposal</w:t>
      </w:r>
      <w:r w:rsidRPr="008D6079">
        <w:rPr>
          <w:rFonts w:ascii="Times New Roman" w:hAnsi="Times New Roman" w:cs="Times New Roman" w:hint="eastAsia"/>
          <w:b/>
          <w:bCs/>
        </w:rPr>
        <w:t xml:space="preserve"> 1: It is </w:t>
      </w:r>
      <w:r w:rsidRPr="008D6079">
        <w:rPr>
          <w:rFonts w:ascii="Times New Roman" w:hAnsi="Times New Roman" w:cs="Times New Roman"/>
          <w:b/>
          <w:bCs/>
        </w:rPr>
        <w:t>suggested</w:t>
      </w:r>
      <w:r w:rsidRPr="008D6079">
        <w:rPr>
          <w:rFonts w:ascii="Times New Roman" w:hAnsi="Times New Roman" w:cs="Times New Roman" w:hint="eastAsia"/>
          <w:b/>
          <w:bCs/>
        </w:rPr>
        <w:t xml:space="preserve"> RAN4 to discuss the candidate channel </w:t>
      </w:r>
      <w:r w:rsidRPr="008D6079">
        <w:rPr>
          <w:rFonts w:ascii="Times New Roman" w:hAnsi="Times New Roman" w:cs="Times New Roman"/>
          <w:b/>
          <w:bCs/>
        </w:rPr>
        <w:t>bandwidth</w:t>
      </w:r>
      <w:r w:rsidRPr="008D6079">
        <w:rPr>
          <w:rFonts w:ascii="Times New Roman" w:hAnsi="Times New Roman" w:cs="Times New Roman" w:hint="eastAsia"/>
          <w:b/>
          <w:bCs/>
        </w:rPr>
        <w:t xml:space="preserve"> </w:t>
      </w:r>
      <w:r w:rsidR="008D6079" w:rsidRPr="008D6079">
        <w:rPr>
          <w:rFonts w:ascii="Times New Roman" w:hAnsi="Times New Roman" w:cs="Times New Roman" w:hint="eastAsia"/>
          <w:b/>
          <w:bCs/>
        </w:rPr>
        <w:t xml:space="preserve">and corresponding transmission bandwidth </w:t>
      </w:r>
      <w:r w:rsidRPr="008D6079">
        <w:rPr>
          <w:rFonts w:ascii="Times New Roman" w:hAnsi="Times New Roman" w:cs="Times New Roman" w:hint="eastAsia"/>
          <w:b/>
          <w:bCs/>
        </w:rPr>
        <w:t>for R2D</w:t>
      </w:r>
      <w:r w:rsidR="008D6079" w:rsidRPr="008D6079">
        <w:rPr>
          <w:rFonts w:ascii="Times New Roman" w:hAnsi="Times New Roman" w:cs="Times New Roman" w:hint="eastAsia"/>
          <w:b/>
          <w:bCs/>
        </w:rPr>
        <w:t xml:space="preserve">, and 200kHz/1RB, </w:t>
      </w:r>
      <w:r w:rsidR="005B6095">
        <w:rPr>
          <w:rFonts w:ascii="Times New Roman" w:hAnsi="Times New Roman" w:cs="Times New Roman" w:hint="eastAsia"/>
          <w:b/>
          <w:bCs/>
        </w:rPr>
        <w:t>800</w:t>
      </w:r>
      <w:r w:rsidR="005B6095" w:rsidRPr="008D6079">
        <w:rPr>
          <w:rFonts w:ascii="Times New Roman" w:hAnsi="Times New Roman" w:cs="Times New Roman" w:hint="eastAsia"/>
          <w:b/>
          <w:bCs/>
        </w:rPr>
        <w:t>kHz</w:t>
      </w:r>
      <w:r w:rsidR="008D6079" w:rsidRPr="008D6079">
        <w:rPr>
          <w:rFonts w:ascii="Times New Roman" w:hAnsi="Times New Roman" w:cs="Times New Roman" w:hint="eastAsia"/>
          <w:b/>
          <w:bCs/>
        </w:rPr>
        <w:t>/</w:t>
      </w:r>
      <w:r w:rsidR="005B6095">
        <w:rPr>
          <w:rFonts w:ascii="Times New Roman" w:hAnsi="Times New Roman" w:cs="Times New Roman" w:hint="eastAsia"/>
          <w:b/>
          <w:bCs/>
        </w:rPr>
        <w:t>4</w:t>
      </w:r>
      <w:r w:rsidR="008D6079" w:rsidRPr="008D6079">
        <w:rPr>
          <w:rFonts w:ascii="Times New Roman" w:hAnsi="Times New Roman" w:cs="Times New Roman" w:hint="eastAsia"/>
          <w:b/>
          <w:bCs/>
        </w:rPr>
        <w:t>RB</w:t>
      </w:r>
      <w:r w:rsidR="00E01353">
        <w:rPr>
          <w:rFonts w:ascii="Times New Roman" w:hAnsi="Times New Roman" w:cs="Times New Roman" w:hint="eastAsia"/>
          <w:b/>
          <w:bCs/>
        </w:rPr>
        <w:t xml:space="preserve">, 2.4MHz/12RB </w:t>
      </w:r>
      <w:r w:rsidR="005B6095">
        <w:rPr>
          <w:rFonts w:ascii="Times New Roman" w:hAnsi="Times New Roman" w:cs="Times New Roman" w:hint="eastAsia"/>
          <w:b/>
          <w:bCs/>
        </w:rPr>
        <w:t xml:space="preserve">with 15kHz SCS </w:t>
      </w:r>
      <w:r w:rsidR="008D6079" w:rsidRPr="008D6079">
        <w:rPr>
          <w:rFonts w:ascii="Times New Roman" w:hAnsi="Times New Roman" w:cs="Times New Roman" w:hint="eastAsia"/>
          <w:b/>
          <w:bCs/>
        </w:rPr>
        <w:t>can be considered.</w:t>
      </w:r>
    </w:p>
    <w:p w14:paraId="5FA087D9" w14:textId="77777777" w:rsidR="00BE0126" w:rsidRDefault="00BE0126" w:rsidP="00391B7E">
      <w:pPr>
        <w:rPr>
          <w:rFonts w:ascii="Times New Roman" w:hAnsi="Times New Roman" w:cs="Times New Roman"/>
        </w:rPr>
      </w:pPr>
    </w:p>
    <w:p w14:paraId="404A298B" w14:textId="25A03E21" w:rsidR="00E01353" w:rsidRDefault="00E01353" w:rsidP="00E01353">
      <w:pPr>
        <w:pStyle w:val="ac"/>
        <w:numPr>
          <w:ilvl w:val="0"/>
          <w:numId w:val="22"/>
        </w:numPr>
        <w:rPr>
          <w:rFonts w:ascii="Times New Roman" w:hAnsi="Times New Roman" w:cs="Times New Roman"/>
          <w:b/>
          <w:bCs/>
        </w:rPr>
      </w:pPr>
      <w:r w:rsidRPr="00BE0126">
        <w:rPr>
          <w:rFonts w:ascii="Times New Roman" w:hAnsi="Times New Roman" w:cs="Times New Roman" w:hint="eastAsia"/>
          <w:b/>
          <w:bCs/>
        </w:rPr>
        <w:t xml:space="preserve">R2D Channel </w:t>
      </w:r>
      <w:r>
        <w:rPr>
          <w:rFonts w:ascii="Times New Roman" w:hAnsi="Times New Roman" w:cs="Times New Roman" w:hint="eastAsia"/>
          <w:b/>
          <w:bCs/>
        </w:rPr>
        <w:t xml:space="preserve">raster and </w:t>
      </w:r>
      <w:r>
        <w:rPr>
          <w:rFonts w:ascii="Times New Roman" w:hAnsi="Times New Roman" w:cs="Times New Roman"/>
          <w:b/>
          <w:bCs/>
        </w:rPr>
        <w:t>channel</w:t>
      </w:r>
      <w:r>
        <w:rPr>
          <w:rFonts w:ascii="Times New Roman" w:hAnsi="Times New Roman" w:cs="Times New Roman" w:hint="eastAsia"/>
          <w:b/>
          <w:bCs/>
        </w:rPr>
        <w:t xml:space="preserve"> spacing </w:t>
      </w:r>
    </w:p>
    <w:p w14:paraId="4A1F65D5" w14:textId="77777777" w:rsidR="00E01353" w:rsidRDefault="00E01353" w:rsidP="00E01353">
      <w:pPr>
        <w:rPr>
          <w:rFonts w:ascii="Times New Roman" w:hAnsi="Times New Roman" w:cs="Times New Roman"/>
          <w:b/>
          <w:bCs/>
        </w:rPr>
      </w:pPr>
    </w:p>
    <w:p w14:paraId="5B4584EC" w14:textId="7BD77A15" w:rsidR="00E01353" w:rsidRPr="00A257E9" w:rsidRDefault="00E01353" w:rsidP="00E01353">
      <w:pPr>
        <w:rPr>
          <w:rFonts w:ascii="Times New Roman" w:hAnsi="Times New Roman" w:cs="Times New Roman"/>
        </w:rPr>
      </w:pPr>
      <w:r w:rsidRPr="00E01353">
        <w:rPr>
          <w:rFonts w:ascii="Times New Roman" w:hAnsi="Times New Roman" w:cs="Times New Roman" w:hint="eastAsia"/>
        </w:rPr>
        <w:t xml:space="preserve">No matter for </w:t>
      </w:r>
      <w:r>
        <w:rPr>
          <w:rFonts w:ascii="Times New Roman" w:hAnsi="Times New Roman" w:cs="Times New Roman" w:hint="eastAsia"/>
        </w:rPr>
        <w:t xml:space="preserve">in-band operation or standalone operation, the </w:t>
      </w:r>
      <w:r>
        <w:rPr>
          <w:rFonts w:ascii="Times New Roman" w:hAnsi="Times New Roman" w:cs="Times New Roman"/>
        </w:rPr>
        <w:t>channel</w:t>
      </w:r>
      <w:r>
        <w:rPr>
          <w:rFonts w:ascii="Times New Roman" w:hAnsi="Times New Roman" w:cs="Times New Roman" w:hint="eastAsia"/>
        </w:rPr>
        <w:t xml:space="preserve"> raster and channel spacing are still needed. For in-band operation, the AIoT RB allocation should be </w:t>
      </w:r>
      <w:r>
        <w:rPr>
          <w:rFonts w:ascii="Times New Roman" w:hAnsi="Times New Roman" w:cs="Times New Roman"/>
        </w:rPr>
        <w:t>orthogonal</w:t>
      </w:r>
      <w:r>
        <w:rPr>
          <w:rFonts w:ascii="Times New Roman" w:hAnsi="Times New Roman" w:cs="Times New Roman" w:hint="eastAsia"/>
        </w:rPr>
        <w:t xml:space="preserve"> with NR carrier to avoid </w:t>
      </w:r>
      <w:r>
        <w:rPr>
          <w:rFonts w:ascii="Times New Roman" w:hAnsi="Times New Roman" w:cs="Times New Roman"/>
        </w:rPr>
        <w:t>potential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interference</w:t>
      </w:r>
      <w:r w:rsidR="00A257E9">
        <w:rPr>
          <w:rFonts w:ascii="Times New Roman" w:hAnsi="Times New Roman" w:cs="Times New Roman" w:hint="eastAsia"/>
        </w:rPr>
        <w:t xml:space="preserve">. For standalone, it is </w:t>
      </w:r>
      <w:r w:rsidR="00536DC6">
        <w:rPr>
          <w:rFonts w:ascii="Times New Roman" w:hAnsi="Times New Roman" w:cs="Times New Roman" w:hint="eastAsia"/>
        </w:rPr>
        <w:t xml:space="preserve">also </w:t>
      </w:r>
      <w:r w:rsidR="00A257E9">
        <w:rPr>
          <w:rFonts w:ascii="Times New Roman" w:hAnsi="Times New Roman" w:cs="Times New Roman" w:hint="eastAsia"/>
        </w:rPr>
        <w:t xml:space="preserve">an easier way to reused same raster and spacing for </w:t>
      </w:r>
      <w:r w:rsidR="00A257E9">
        <w:rPr>
          <w:rFonts w:ascii="Times New Roman" w:hAnsi="Times New Roman" w:cs="Times New Roman"/>
        </w:rPr>
        <w:t>deployment</w:t>
      </w:r>
      <w:r w:rsidR="00A257E9">
        <w:rPr>
          <w:rFonts w:ascii="Times New Roman" w:hAnsi="Times New Roman" w:cs="Times New Roman" w:hint="eastAsia"/>
        </w:rPr>
        <w:t>.</w:t>
      </w:r>
    </w:p>
    <w:p w14:paraId="0C193151" w14:textId="5EE46BB4" w:rsidR="00BE0126" w:rsidRPr="005B6095" w:rsidRDefault="00BE0126" w:rsidP="00391B7E">
      <w:pPr>
        <w:rPr>
          <w:rFonts w:ascii="Times New Roman" w:hAnsi="Times New Roman" w:cs="Times New Roman"/>
        </w:rPr>
      </w:pPr>
    </w:p>
    <w:p w14:paraId="79AF2F63" w14:textId="26EF01FA" w:rsidR="00BE0126" w:rsidRDefault="005B6095" w:rsidP="00391B7E">
      <w:pPr>
        <w:rPr>
          <w:rFonts w:ascii="Times New Roman" w:hAnsi="Times New Roman" w:cs="Times New Roman"/>
          <w:b/>
          <w:bCs/>
        </w:rPr>
      </w:pPr>
      <w:r w:rsidRPr="005B6095">
        <w:rPr>
          <w:rFonts w:ascii="Times New Roman" w:hAnsi="Times New Roman" w:cs="Times New Roman"/>
          <w:b/>
          <w:bCs/>
        </w:rPr>
        <w:t>P</w:t>
      </w:r>
      <w:r w:rsidRPr="005B6095">
        <w:rPr>
          <w:rFonts w:ascii="Times New Roman" w:hAnsi="Times New Roman" w:cs="Times New Roman" w:hint="eastAsia"/>
          <w:b/>
          <w:bCs/>
        </w:rPr>
        <w:t xml:space="preserve">roposal 2: Same channel raster and channel spacing as NR can be reused for </w:t>
      </w:r>
      <w:r w:rsidR="004B740B">
        <w:rPr>
          <w:rFonts w:ascii="Times New Roman" w:hAnsi="Times New Roman" w:cs="Times New Roman" w:hint="eastAsia"/>
          <w:b/>
          <w:bCs/>
        </w:rPr>
        <w:t xml:space="preserve">AIoT </w:t>
      </w:r>
      <w:r w:rsidRPr="005B6095">
        <w:rPr>
          <w:rFonts w:ascii="Times New Roman" w:hAnsi="Times New Roman" w:cs="Times New Roman" w:hint="eastAsia"/>
          <w:b/>
          <w:bCs/>
        </w:rPr>
        <w:t>R2D.</w:t>
      </w:r>
    </w:p>
    <w:p w14:paraId="0E35F4F9" w14:textId="77777777" w:rsidR="004B740B" w:rsidRPr="005B6095" w:rsidRDefault="004B740B" w:rsidP="00391B7E">
      <w:pPr>
        <w:rPr>
          <w:rFonts w:ascii="Times New Roman" w:hAnsi="Times New Roman" w:cs="Times New Roman"/>
          <w:b/>
          <w:bCs/>
        </w:rPr>
      </w:pPr>
    </w:p>
    <w:p w14:paraId="7CE4B26F" w14:textId="067232EF" w:rsidR="003C1897" w:rsidRDefault="0046192B" w:rsidP="00BE0126">
      <w:pPr>
        <w:pStyle w:val="2"/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 xml:space="preserve">2.2 </w:t>
      </w:r>
      <w:r w:rsidR="00391B7E">
        <w:rPr>
          <w:rFonts w:ascii="Times New Roman" w:eastAsia="等线" w:hAnsi="Times New Roman" w:cs="Times New Roman" w:hint="eastAsia"/>
          <w:kern w:val="0"/>
          <w:sz w:val="24"/>
          <w:szCs w:val="24"/>
        </w:rPr>
        <w:t>System parameter for D2R</w:t>
      </w:r>
    </w:p>
    <w:p w14:paraId="3B7FFB0F" w14:textId="51BA9BE7" w:rsidR="00A257E9" w:rsidRPr="00BE0126" w:rsidRDefault="00A257E9" w:rsidP="00A257E9">
      <w:pPr>
        <w:pStyle w:val="ac"/>
        <w:numPr>
          <w:ilvl w:val="0"/>
          <w:numId w:val="22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D2R</w:t>
      </w:r>
      <w:r w:rsidRPr="00BE0126">
        <w:rPr>
          <w:rFonts w:ascii="Times New Roman" w:hAnsi="Times New Roman" w:cs="Times New Roman" w:hint="eastAsia"/>
          <w:b/>
          <w:bCs/>
        </w:rPr>
        <w:t xml:space="preserve"> Channel bandwidth</w:t>
      </w:r>
    </w:p>
    <w:p w14:paraId="4743DA1D" w14:textId="77777777" w:rsidR="00A257E9" w:rsidRDefault="00A257E9" w:rsidP="00A257E9">
      <w:pPr>
        <w:rPr>
          <w:rFonts w:ascii="Times New Roman" w:hAnsi="Times New Roman" w:cs="Times New Roman"/>
        </w:rPr>
      </w:pPr>
    </w:p>
    <w:p w14:paraId="46C5C5A4" w14:textId="66295E3F" w:rsidR="00391B7E" w:rsidRDefault="00A257E9" w:rsidP="00A257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The D2R is not OFDM-based waveform, and the </w:t>
      </w:r>
      <w:r>
        <w:rPr>
          <w:rFonts w:ascii="Times New Roman" w:hAnsi="Times New Roman" w:cs="Times New Roman"/>
        </w:rPr>
        <w:t>definition</w:t>
      </w:r>
      <w:r>
        <w:rPr>
          <w:rFonts w:ascii="Times New Roman" w:hAnsi="Times New Roman" w:cs="Times New Roman" w:hint="eastAsia"/>
        </w:rPr>
        <w:t xml:space="preserve"> </w:t>
      </w:r>
      <w:r w:rsidR="001D3478">
        <w:rPr>
          <w:rFonts w:ascii="Times New Roman" w:hAnsi="Times New Roman" w:cs="Times New Roman" w:hint="eastAsia"/>
        </w:rPr>
        <w:t xml:space="preserve">will be quite different from NR/LTE. In [2], there are two possible </w:t>
      </w:r>
      <w:r w:rsidR="001D3478">
        <w:rPr>
          <w:rFonts w:ascii="Times New Roman" w:hAnsi="Times New Roman" w:cs="Times New Roman"/>
        </w:rPr>
        <w:t>transmissions</w:t>
      </w:r>
      <w:r w:rsidR="001D3478">
        <w:rPr>
          <w:rFonts w:ascii="Times New Roman" w:hAnsi="Times New Roman" w:cs="Times New Roman" w:hint="eastAsia"/>
        </w:rPr>
        <w:t xml:space="preserve"> for D2R:</w:t>
      </w:r>
    </w:p>
    <w:p w14:paraId="26A80404" w14:textId="16AEDC35" w:rsidR="001D3478" w:rsidRDefault="001D3478" w:rsidP="001D3478">
      <w:pPr>
        <w:jc w:val="center"/>
        <w:rPr>
          <w:rFonts w:ascii="Times New Roman" w:hAnsi="Times New Roman" w:cs="Times New Roman"/>
        </w:rPr>
      </w:pPr>
      <w:r w:rsidRPr="00CF683E">
        <w:rPr>
          <w:rFonts w:eastAsia="等线"/>
          <w:noProof/>
        </w:rPr>
        <w:drawing>
          <wp:inline distT="0" distB="0" distL="0" distR="0" wp14:anchorId="4D428D0F" wp14:editId="43FE0670">
            <wp:extent cx="4339436" cy="1390374"/>
            <wp:effectExtent l="0" t="0" r="0" b="0"/>
            <wp:docPr id="4" name="Picture 4" descr="C:\Users\w00468695\AppData\Local\Microsoft\Windows\INetCache\Content.MSO\8A81725E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C:\Users\w00468695\AppData\Local\Microsoft\Windows\INetCache\Content.MSO\8A81725E.t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4176" cy="140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921C23" w14:textId="094E3A38" w:rsidR="001D3478" w:rsidRDefault="001D3478" w:rsidP="001D3478">
      <w:pPr>
        <w:jc w:val="center"/>
        <w:rPr>
          <w:rFonts w:ascii="Times New Roman" w:hAnsi="Times New Roman" w:cs="Times New Roman"/>
        </w:rPr>
      </w:pPr>
      <w:r w:rsidRPr="00CF683E">
        <w:rPr>
          <w:rFonts w:eastAsia="等线"/>
          <w:noProof/>
        </w:rPr>
        <w:drawing>
          <wp:inline distT="0" distB="0" distL="0" distR="0" wp14:anchorId="191C1F1C" wp14:editId="6814D8F5">
            <wp:extent cx="4202011" cy="1128121"/>
            <wp:effectExtent l="0" t="0" r="0" b="0"/>
            <wp:docPr id="7" name="Picture 7" descr="A diagram of a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A diagram of a graph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7820" cy="1132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0D8501" w14:textId="67B77591" w:rsidR="001D3478" w:rsidRPr="001D3478" w:rsidRDefault="001D3478" w:rsidP="001D3478">
      <w:pPr>
        <w:jc w:val="center"/>
        <w:rPr>
          <w:rFonts w:ascii="Times New Roman" w:hAnsi="Times New Roman" w:cs="Times New Roman"/>
          <w:b/>
          <w:bCs/>
        </w:rPr>
      </w:pPr>
      <w:r w:rsidRPr="001D3478">
        <w:rPr>
          <w:rFonts w:ascii="Times New Roman" w:hAnsi="Times New Roman" w:cs="Times New Roman" w:hint="eastAsia"/>
          <w:b/>
          <w:bCs/>
        </w:rPr>
        <w:t>Figure 1 1SB transmission and 2SB transmission in [</w:t>
      </w:r>
      <w:r>
        <w:rPr>
          <w:rFonts w:ascii="Times New Roman" w:hAnsi="Times New Roman" w:cs="Times New Roman" w:hint="eastAsia"/>
          <w:b/>
          <w:bCs/>
        </w:rPr>
        <w:t>2</w:t>
      </w:r>
      <w:r w:rsidRPr="001D3478">
        <w:rPr>
          <w:rFonts w:ascii="Times New Roman" w:hAnsi="Times New Roman" w:cs="Times New Roman" w:hint="eastAsia"/>
          <w:b/>
          <w:bCs/>
        </w:rPr>
        <w:t>]</w:t>
      </w:r>
    </w:p>
    <w:p w14:paraId="32800675" w14:textId="77777777" w:rsidR="001D3478" w:rsidRPr="001D3478" w:rsidRDefault="001D3478" w:rsidP="00A257E9">
      <w:pPr>
        <w:rPr>
          <w:rFonts w:ascii="Times New Roman" w:hAnsi="Times New Roman" w:cs="Times New Roman"/>
        </w:rPr>
      </w:pPr>
    </w:p>
    <w:p w14:paraId="4637F2BC" w14:textId="0A123AA5" w:rsidR="001D3478" w:rsidRDefault="001D3478" w:rsidP="00A257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The</w:t>
      </w:r>
      <w:r>
        <w:rPr>
          <w:rFonts w:ascii="Times New Roman" w:hAnsi="Times New Roman" w:cs="Times New Roman" w:hint="eastAsia"/>
        </w:rPr>
        <w:t xml:space="preserve"> difference between 1SB and 2SB transmission is similar to </w:t>
      </w:r>
      <w:r w:rsidR="00925FDC">
        <w:rPr>
          <w:rFonts w:ascii="Times New Roman" w:hAnsi="Times New Roman" w:cs="Times New Roman" w:hint="eastAsia"/>
        </w:rPr>
        <w:t xml:space="preserve">SSB-ASK and DSB-ASK, and the 1SB transmission is achieved by using additional filter or phase shift, which should be hard for such </w:t>
      </w:r>
      <w:r w:rsidR="00925FDC">
        <w:rPr>
          <w:rFonts w:ascii="Times New Roman" w:hAnsi="Times New Roman" w:cs="Times New Roman"/>
        </w:rPr>
        <w:t>low-cost</w:t>
      </w:r>
      <w:r w:rsidR="00925FDC">
        <w:rPr>
          <w:rFonts w:ascii="Times New Roman" w:hAnsi="Times New Roman" w:cs="Times New Roman" w:hint="eastAsia"/>
        </w:rPr>
        <w:t xml:space="preserve"> device 1, so only</w:t>
      </w:r>
      <w:r w:rsidR="00DA75A4">
        <w:rPr>
          <w:rFonts w:ascii="Times New Roman" w:hAnsi="Times New Roman" w:cs="Times New Roman" w:hint="eastAsia"/>
        </w:rPr>
        <w:t xml:space="preserve"> the</w:t>
      </w:r>
      <w:r w:rsidR="00925FDC">
        <w:rPr>
          <w:rFonts w:ascii="Times New Roman" w:hAnsi="Times New Roman" w:cs="Times New Roman" w:hint="eastAsia"/>
        </w:rPr>
        <w:t xml:space="preserve"> 2SB transmission</w:t>
      </w:r>
      <w:r w:rsidR="00DA75A4">
        <w:rPr>
          <w:rFonts w:ascii="Times New Roman" w:hAnsi="Times New Roman" w:cs="Times New Roman" w:hint="eastAsia"/>
        </w:rPr>
        <w:t xml:space="preserve"> need to be considered</w:t>
      </w:r>
      <w:r w:rsidR="00536DC6">
        <w:rPr>
          <w:rFonts w:ascii="Times New Roman" w:hAnsi="Times New Roman" w:cs="Times New Roman" w:hint="eastAsia"/>
        </w:rPr>
        <w:t xml:space="preserve"> for device 1</w:t>
      </w:r>
      <w:r w:rsidR="00925FDC">
        <w:rPr>
          <w:rFonts w:ascii="Times New Roman" w:hAnsi="Times New Roman" w:cs="Times New Roman" w:hint="eastAsia"/>
        </w:rPr>
        <w:t>.</w:t>
      </w:r>
    </w:p>
    <w:p w14:paraId="22913256" w14:textId="77777777" w:rsidR="00925FDC" w:rsidRDefault="00925FDC" w:rsidP="00A257E9">
      <w:pPr>
        <w:rPr>
          <w:rFonts w:ascii="Times New Roman" w:hAnsi="Times New Roman" w:cs="Times New Roman"/>
        </w:rPr>
      </w:pPr>
    </w:p>
    <w:p w14:paraId="68D7E882" w14:textId="78607526" w:rsidR="00925FDC" w:rsidRPr="00DA75A4" w:rsidRDefault="00925FDC" w:rsidP="00A257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Another discussion point related to the bandwidth definition is the small frequency shift. </w:t>
      </w:r>
      <w:r w:rsidR="00DA75A4">
        <w:rPr>
          <w:rFonts w:ascii="Times New Roman" w:eastAsia="宋体" w:hAnsi="Times New Roman"/>
          <w:szCs w:val="20"/>
        </w:rPr>
        <w:t xml:space="preserve">For a given chip length, </w:t>
      </w:r>
      <w:proofErr w:type="gramStart"/>
      <w:r w:rsidR="00DA75A4" w:rsidRPr="007F5F28">
        <w:rPr>
          <w:rFonts w:ascii="Times New Roman" w:hAnsi="Times New Roman"/>
          <w:i/>
          <w:iCs/>
          <w:szCs w:val="20"/>
          <w:lang w:eastAsia="x-none"/>
        </w:rPr>
        <w:t>B</w:t>
      </w:r>
      <w:r w:rsidR="00DA75A4" w:rsidRPr="007F5F28">
        <w:rPr>
          <w:rFonts w:ascii="Times New Roman" w:hAnsi="Times New Roman"/>
          <w:szCs w:val="20"/>
          <w:vertAlign w:val="subscript"/>
          <w:lang w:eastAsia="x-none"/>
        </w:rPr>
        <w:t>tx,D</w:t>
      </w:r>
      <w:proofErr w:type="gramEnd"/>
      <w:r w:rsidR="00DA75A4" w:rsidRPr="007F5F28">
        <w:rPr>
          <w:rFonts w:ascii="Times New Roman" w:hAnsi="Times New Roman"/>
          <w:szCs w:val="20"/>
          <w:vertAlign w:val="subscript"/>
          <w:lang w:eastAsia="x-none"/>
        </w:rPr>
        <w:t>2R</w:t>
      </w:r>
      <w:r w:rsidR="00DA75A4">
        <w:rPr>
          <w:rFonts w:ascii="Times New Roman" w:hAnsi="Times New Roman"/>
          <w:szCs w:val="20"/>
          <w:lang w:eastAsia="x-none"/>
        </w:rPr>
        <w:t xml:space="preserve"> can be derived by the chip duration and small frequency shift factor</w:t>
      </w:r>
      <w:r w:rsidR="00DA75A4">
        <w:rPr>
          <w:rFonts w:ascii="Times New Roman" w:hAnsi="Times New Roman" w:cs="Times New Roman" w:hint="eastAsia"/>
        </w:rPr>
        <w:t xml:space="preserve"> and </w:t>
      </w:r>
      <w:r w:rsidR="00DA75A4">
        <w:rPr>
          <w:rFonts w:ascii="Times New Roman" w:hAnsi="Times New Roman" w:cs="Times New Roman"/>
        </w:rPr>
        <w:t>different</w:t>
      </w:r>
      <w:r w:rsidR="00DA75A4">
        <w:rPr>
          <w:rFonts w:ascii="Times New Roman" w:hAnsi="Times New Roman" w:cs="Times New Roman" w:hint="eastAsia"/>
        </w:rPr>
        <w:t xml:space="preserve"> </w:t>
      </w:r>
      <w:r w:rsidR="00DA75A4" w:rsidRPr="007F5F28">
        <w:rPr>
          <w:rFonts w:ascii="Times New Roman" w:hAnsi="Times New Roman"/>
          <w:i/>
          <w:iCs/>
          <w:szCs w:val="20"/>
          <w:lang w:eastAsia="x-none"/>
        </w:rPr>
        <w:t>B</w:t>
      </w:r>
      <w:r w:rsidR="00DA75A4" w:rsidRPr="007F5F28">
        <w:rPr>
          <w:rFonts w:ascii="Times New Roman" w:hAnsi="Times New Roman"/>
          <w:szCs w:val="20"/>
          <w:vertAlign w:val="subscript"/>
          <w:lang w:eastAsia="x-none"/>
        </w:rPr>
        <w:t xml:space="preserve">tx,D2R </w:t>
      </w:r>
      <w:r w:rsidR="00DA75A4" w:rsidRPr="007F5F28">
        <w:rPr>
          <w:rFonts w:ascii="Times New Roman" w:hAnsi="Times New Roman"/>
          <w:szCs w:val="20"/>
          <w:lang w:eastAsia="x-none"/>
        </w:rPr>
        <w:t>values</w:t>
      </w:r>
      <w:r w:rsidR="00DA75A4" w:rsidRPr="007F5F28">
        <w:rPr>
          <w:rFonts w:ascii="Times New Roman" w:eastAsia="宋体" w:hAnsi="Times New Roman"/>
          <w:szCs w:val="20"/>
        </w:rPr>
        <w:t xml:space="preserve"> </w:t>
      </w:r>
      <w:r w:rsidR="00DA75A4">
        <w:rPr>
          <w:rFonts w:ascii="Times New Roman" w:eastAsia="宋体" w:hAnsi="Times New Roman" w:hint="eastAsia"/>
          <w:szCs w:val="20"/>
        </w:rPr>
        <w:t>represent</w:t>
      </w:r>
      <w:r w:rsidR="00DA75A4" w:rsidRPr="007F5F28">
        <w:rPr>
          <w:rFonts w:ascii="Times New Roman" w:eastAsia="宋体" w:hAnsi="Times New Roman"/>
          <w:szCs w:val="20"/>
        </w:rPr>
        <w:t xml:space="preserve"> variable data rate</w:t>
      </w:r>
      <w:r w:rsidR="00DA75A4">
        <w:rPr>
          <w:rFonts w:ascii="Times New Roman" w:eastAsia="宋体" w:hAnsi="Times New Roman"/>
          <w:szCs w:val="20"/>
        </w:rPr>
        <w:t>s</w:t>
      </w:r>
      <w:r w:rsidR="00DA75A4">
        <w:rPr>
          <w:rFonts w:ascii="Times New Roman" w:eastAsia="宋体" w:hAnsi="Times New Roman" w:hint="eastAsia"/>
          <w:szCs w:val="20"/>
        </w:rPr>
        <w:t>. Similar to R2D, it is better to support several data rate</w:t>
      </w:r>
      <w:r w:rsidR="00536DC6">
        <w:rPr>
          <w:rFonts w:ascii="Times New Roman" w:eastAsia="宋体" w:hAnsi="Times New Roman" w:hint="eastAsia"/>
          <w:szCs w:val="20"/>
        </w:rPr>
        <w:t>s</w:t>
      </w:r>
      <w:r w:rsidR="00DA75A4">
        <w:rPr>
          <w:rFonts w:ascii="Times New Roman" w:eastAsia="宋体" w:hAnsi="Times New Roman" w:hint="eastAsia"/>
          <w:szCs w:val="20"/>
        </w:rPr>
        <w:t xml:space="preserve"> to leave more flexibility for the real network. For the </w:t>
      </w:r>
      <w:proofErr w:type="gramStart"/>
      <w:r w:rsidR="00DA75A4" w:rsidRPr="007F5F28">
        <w:rPr>
          <w:rFonts w:ascii="Times New Roman" w:hAnsi="Times New Roman"/>
          <w:i/>
          <w:iCs/>
          <w:szCs w:val="20"/>
          <w:lang w:eastAsia="x-none"/>
        </w:rPr>
        <w:t>B</w:t>
      </w:r>
      <w:r w:rsidR="00DA75A4" w:rsidRPr="007F5F28">
        <w:rPr>
          <w:rFonts w:ascii="Times New Roman" w:hAnsi="Times New Roman"/>
          <w:szCs w:val="20"/>
          <w:vertAlign w:val="subscript"/>
          <w:lang w:eastAsia="x-none"/>
        </w:rPr>
        <w:t>occ,D</w:t>
      </w:r>
      <w:proofErr w:type="gramEnd"/>
      <w:r w:rsidR="00DA75A4" w:rsidRPr="007F5F28">
        <w:rPr>
          <w:rFonts w:ascii="Times New Roman" w:hAnsi="Times New Roman"/>
          <w:szCs w:val="20"/>
          <w:vertAlign w:val="subscript"/>
          <w:lang w:eastAsia="x-none"/>
        </w:rPr>
        <w:t xml:space="preserve">2R </w:t>
      </w:r>
      <w:r w:rsidR="00DA75A4">
        <w:rPr>
          <w:rFonts w:ascii="Times New Roman" w:eastAsia="宋体" w:hAnsi="Times New Roman"/>
          <w:szCs w:val="20"/>
        </w:rPr>
        <w:t>, sufficient guard</w:t>
      </w:r>
      <w:r w:rsidR="00DA75A4">
        <w:rPr>
          <w:rFonts w:ascii="Times New Roman" w:eastAsia="宋体" w:hAnsi="Times New Roman" w:hint="eastAsia"/>
          <w:szCs w:val="20"/>
        </w:rPr>
        <w:t xml:space="preserve"> band</w:t>
      </w:r>
      <w:r w:rsidR="00DA75A4">
        <w:rPr>
          <w:rFonts w:ascii="Times New Roman" w:eastAsia="宋体" w:hAnsi="Times New Roman"/>
          <w:szCs w:val="20"/>
        </w:rPr>
        <w:t xml:space="preserve"> should be reserved to cover </w:t>
      </w:r>
      <w:r w:rsidR="00DA75A4">
        <w:rPr>
          <w:rFonts w:ascii="Times New Roman" w:eastAsia="宋体" w:hAnsi="Times New Roman" w:hint="eastAsia"/>
          <w:szCs w:val="20"/>
        </w:rPr>
        <w:t>S</w:t>
      </w:r>
      <w:r w:rsidR="00DA75A4">
        <w:rPr>
          <w:rFonts w:ascii="Times New Roman" w:eastAsia="宋体" w:hAnsi="Times New Roman"/>
          <w:szCs w:val="20"/>
        </w:rPr>
        <w:t>FO</w:t>
      </w:r>
      <w:r w:rsidR="00DA75A4">
        <w:rPr>
          <w:rFonts w:ascii="Times New Roman" w:eastAsia="宋体" w:hAnsi="Times New Roman" w:hint="eastAsia"/>
          <w:szCs w:val="20"/>
        </w:rPr>
        <w:t>.</w:t>
      </w:r>
    </w:p>
    <w:p w14:paraId="32F5C0B3" w14:textId="77777777" w:rsidR="001D3478" w:rsidRDefault="001D3478" w:rsidP="00A257E9">
      <w:pPr>
        <w:rPr>
          <w:rFonts w:ascii="Times New Roman" w:hAnsi="Times New Roman" w:cs="Times New Roman"/>
        </w:rPr>
      </w:pPr>
    </w:p>
    <w:p w14:paraId="4741B607" w14:textId="7AB092A4" w:rsidR="001D3478" w:rsidRDefault="001D3478" w:rsidP="00A257E9">
      <w:pPr>
        <w:rPr>
          <w:rFonts w:ascii="Times New Roman" w:hAnsi="Times New Roman" w:cs="Times New Roman"/>
          <w:b/>
          <w:bCs/>
        </w:rPr>
      </w:pPr>
      <w:r w:rsidRPr="001D3478">
        <w:rPr>
          <w:rFonts w:ascii="Times New Roman" w:hAnsi="Times New Roman" w:cs="Times New Roman"/>
          <w:b/>
          <w:bCs/>
        </w:rPr>
        <w:t>P</w:t>
      </w:r>
      <w:r w:rsidRPr="001D3478">
        <w:rPr>
          <w:rFonts w:ascii="Times New Roman" w:hAnsi="Times New Roman" w:cs="Times New Roman" w:hint="eastAsia"/>
          <w:b/>
          <w:bCs/>
        </w:rPr>
        <w:t xml:space="preserve">roposal 3: The D2R bandwidth </w:t>
      </w:r>
      <w:r w:rsidR="00DA75A4">
        <w:rPr>
          <w:rFonts w:ascii="Times New Roman" w:hAnsi="Times New Roman" w:cs="Times New Roman" w:hint="eastAsia"/>
          <w:b/>
          <w:bCs/>
        </w:rPr>
        <w:t xml:space="preserve">for device 1 </w:t>
      </w:r>
      <w:r w:rsidRPr="001D3478">
        <w:rPr>
          <w:rFonts w:ascii="Times New Roman" w:hAnsi="Times New Roman" w:cs="Times New Roman" w:hint="eastAsia"/>
          <w:b/>
          <w:bCs/>
        </w:rPr>
        <w:t>is defined based on 2SB transmission</w:t>
      </w:r>
      <w:r w:rsidR="00DA75A4">
        <w:rPr>
          <w:rFonts w:ascii="Times New Roman" w:hAnsi="Times New Roman" w:cs="Times New Roman" w:hint="eastAsia"/>
          <w:b/>
          <w:bCs/>
        </w:rPr>
        <w:t xml:space="preserve"> </w:t>
      </w:r>
      <w:r w:rsidR="00DA75A4">
        <w:rPr>
          <w:rFonts w:ascii="Times New Roman" w:hAnsi="Times New Roman" w:cs="Times New Roman"/>
          <w:b/>
          <w:bCs/>
        </w:rPr>
        <w:t>and</w:t>
      </w:r>
      <w:r w:rsidR="00DA75A4">
        <w:rPr>
          <w:rFonts w:ascii="Times New Roman" w:hAnsi="Times New Roman" w:cs="Times New Roman" w:hint="eastAsia"/>
          <w:b/>
          <w:bCs/>
        </w:rPr>
        <w:t xml:space="preserve"> at least the following aspects need to be considered:</w:t>
      </w:r>
    </w:p>
    <w:p w14:paraId="5B552203" w14:textId="61E2AD4D" w:rsidR="00DA75A4" w:rsidRDefault="00DA75A4" w:rsidP="00DA75A4">
      <w:pPr>
        <w:pStyle w:val="ac"/>
        <w:numPr>
          <w:ilvl w:val="0"/>
          <w:numId w:val="23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D2R maximum data rate</w:t>
      </w:r>
    </w:p>
    <w:p w14:paraId="5B38B48A" w14:textId="549F32E0" w:rsidR="00DA75A4" w:rsidRPr="00DA75A4" w:rsidRDefault="00DA75A4" w:rsidP="00DA75A4">
      <w:pPr>
        <w:pStyle w:val="ac"/>
        <w:numPr>
          <w:ilvl w:val="0"/>
          <w:numId w:val="23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G</w:t>
      </w:r>
      <w:r>
        <w:rPr>
          <w:rFonts w:ascii="Times New Roman" w:hAnsi="Times New Roman" w:cs="Times New Roman" w:hint="eastAsia"/>
          <w:b/>
          <w:bCs/>
        </w:rPr>
        <w:t>uard band due to the impact of SFO</w:t>
      </w:r>
    </w:p>
    <w:p w14:paraId="3CE37090" w14:textId="77777777" w:rsidR="001D3478" w:rsidRDefault="001D3478" w:rsidP="00A257E9">
      <w:pPr>
        <w:rPr>
          <w:rFonts w:ascii="Times New Roman" w:hAnsi="Times New Roman" w:cs="Times New Roman"/>
        </w:rPr>
      </w:pPr>
    </w:p>
    <w:p w14:paraId="592EC6BB" w14:textId="77777777" w:rsidR="001D3478" w:rsidRDefault="001D3478" w:rsidP="00A257E9">
      <w:pPr>
        <w:rPr>
          <w:rFonts w:ascii="Times New Roman" w:hAnsi="Times New Roman" w:cs="Times New Roman"/>
        </w:rPr>
      </w:pPr>
    </w:p>
    <w:p w14:paraId="2E8D7F4D" w14:textId="67847BA6" w:rsidR="00F74EA8" w:rsidRPr="00BE0126" w:rsidRDefault="00F74EA8" w:rsidP="00F74EA8">
      <w:pPr>
        <w:pStyle w:val="ac"/>
        <w:numPr>
          <w:ilvl w:val="0"/>
          <w:numId w:val="22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D2R</w:t>
      </w:r>
      <w:r w:rsidRPr="00BE0126">
        <w:rPr>
          <w:rFonts w:ascii="Times New Roman" w:hAnsi="Times New Roman" w:cs="Times New Roman" w:hint="eastAsia"/>
          <w:b/>
          <w:bCs/>
        </w:rPr>
        <w:t xml:space="preserve"> Channel </w:t>
      </w:r>
      <w:r>
        <w:rPr>
          <w:rFonts w:ascii="Times New Roman" w:hAnsi="Times New Roman" w:cs="Times New Roman" w:hint="eastAsia"/>
          <w:b/>
          <w:bCs/>
        </w:rPr>
        <w:t xml:space="preserve">raster and channel spacing </w:t>
      </w:r>
    </w:p>
    <w:p w14:paraId="74E77B7E" w14:textId="77777777" w:rsidR="00F74EA8" w:rsidRDefault="00F74EA8" w:rsidP="00A257E9">
      <w:pPr>
        <w:rPr>
          <w:rFonts w:ascii="Times New Roman" w:hAnsi="Times New Roman" w:cs="Times New Roman"/>
        </w:rPr>
      </w:pPr>
    </w:p>
    <w:p w14:paraId="26F20A9A" w14:textId="79ABD452" w:rsidR="00F74EA8" w:rsidRDefault="005F0306" w:rsidP="00A257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The device actually cannot </w:t>
      </w:r>
      <w:r w:rsidR="00C559F1">
        <w:rPr>
          <w:rFonts w:ascii="Times New Roman" w:hAnsi="Times New Roman" w:cs="Times New Roman"/>
        </w:rPr>
        <w:t>choose</w:t>
      </w:r>
      <w:r>
        <w:rPr>
          <w:rFonts w:ascii="Times New Roman" w:hAnsi="Times New Roman" w:cs="Times New Roman" w:hint="eastAsia"/>
        </w:rPr>
        <w:t xml:space="preserve"> the center frequency of D2R which depends on CW</w:t>
      </w:r>
      <w:r w:rsidR="00C559F1">
        <w:rPr>
          <w:rFonts w:ascii="Times New Roman" w:hAnsi="Times New Roman" w:cs="Times New Roman" w:hint="eastAsia"/>
        </w:rPr>
        <w:t xml:space="preserve">, so it is quite meaningless to define </w:t>
      </w:r>
      <w:r w:rsidR="00C559F1">
        <w:rPr>
          <w:rFonts w:ascii="Times New Roman" w:hAnsi="Times New Roman" w:cs="Times New Roman"/>
        </w:rPr>
        <w:t>channel</w:t>
      </w:r>
      <w:r w:rsidR="00C559F1">
        <w:rPr>
          <w:rFonts w:ascii="Times New Roman" w:hAnsi="Times New Roman" w:cs="Times New Roman" w:hint="eastAsia"/>
        </w:rPr>
        <w:t xml:space="preserve"> raster for D2R. As mentioned in previous part, the device1 can support small frequency shift, and the </w:t>
      </w:r>
      <w:r w:rsidR="00C559F1">
        <w:rPr>
          <w:rFonts w:ascii="Times New Roman" w:hAnsi="Times New Roman" w:cs="Times New Roman"/>
        </w:rPr>
        <w:t>“</w:t>
      </w:r>
      <w:r w:rsidR="00C559F1">
        <w:rPr>
          <w:rFonts w:ascii="Times New Roman" w:hAnsi="Times New Roman" w:cs="Times New Roman" w:hint="eastAsia"/>
        </w:rPr>
        <w:t>channel spacing</w:t>
      </w:r>
      <w:r w:rsidR="00C559F1">
        <w:rPr>
          <w:rFonts w:ascii="Times New Roman" w:hAnsi="Times New Roman" w:cs="Times New Roman"/>
        </w:rPr>
        <w:t>”</w:t>
      </w:r>
      <w:r w:rsidR="00C559F1">
        <w:rPr>
          <w:rFonts w:ascii="Times New Roman" w:hAnsi="Times New Roman" w:cs="Times New Roman" w:hint="eastAsia"/>
        </w:rPr>
        <w:t xml:space="preserve"> for D2R can also be implicitly </w:t>
      </w:r>
      <w:r w:rsidR="00C559F1">
        <w:rPr>
          <w:rFonts w:ascii="Times New Roman" w:hAnsi="Times New Roman" w:cs="Times New Roman"/>
        </w:rPr>
        <w:t>indicated</w:t>
      </w:r>
      <w:r w:rsidR="00C559F1">
        <w:rPr>
          <w:rFonts w:ascii="Times New Roman" w:hAnsi="Times New Roman" w:cs="Times New Roman" w:hint="eastAsia"/>
        </w:rPr>
        <w:t xml:space="preserve"> </w:t>
      </w:r>
    </w:p>
    <w:p w14:paraId="5172F668" w14:textId="77777777" w:rsidR="00C559F1" w:rsidRPr="00C559F1" w:rsidRDefault="00C559F1" w:rsidP="00A257E9">
      <w:pPr>
        <w:rPr>
          <w:rFonts w:ascii="Times New Roman" w:hAnsi="Times New Roman" w:cs="Times New Roman"/>
        </w:rPr>
      </w:pPr>
    </w:p>
    <w:p w14:paraId="3FAFBC0C" w14:textId="7C18F64E" w:rsidR="00F74EA8" w:rsidRDefault="00F74EA8" w:rsidP="00A257E9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</w:t>
      </w:r>
      <w:r>
        <w:rPr>
          <w:rFonts w:ascii="Times New Roman" w:hAnsi="Times New Roman" w:cs="Times New Roman" w:hint="eastAsia"/>
          <w:b/>
          <w:bCs/>
        </w:rPr>
        <w:t xml:space="preserve">bservation 2: The </w:t>
      </w:r>
      <w:r w:rsidR="006F0EB2">
        <w:rPr>
          <w:rFonts w:ascii="Times New Roman" w:hAnsi="Times New Roman" w:cs="Times New Roman" w:hint="eastAsia"/>
          <w:b/>
          <w:bCs/>
        </w:rPr>
        <w:t xml:space="preserve">CW frequency and </w:t>
      </w:r>
      <w:r>
        <w:rPr>
          <w:rFonts w:ascii="Times New Roman" w:hAnsi="Times New Roman" w:cs="Times New Roman" w:hint="eastAsia"/>
          <w:b/>
          <w:bCs/>
        </w:rPr>
        <w:t xml:space="preserve">small frequency shift </w:t>
      </w:r>
      <w:r w:rsidR="006F0EB2">
        <w:rPr>
          <w:rFonts w:ascii="Times New Roman" w:hAnsi="Times New Roman" w:cs="Times New Roman" w:hint="eastAsia"/>
          <w:b/>
          <w:bCs/>
        </w:rPr>
        <w:t xml:space="preserve">of device </w:t>
      </w:r>
      <w:r>
        <w:rPr>
          <w:rFonts w:ascii="Times New Roman" w:hAnsi="Times New Roman" w:cs="Times New Roman" w:hint="eastAsia"/>
          <w:b/>
          <w:bCs/>
        </w:rPr>
        <w:t>can implicitly indicate how the D2R spectrum</w:t>
      </w:r>
      <w:r w:rsidR="00901437">
        <w:rPr>
          <w:rFonts w:ascii="Times New Roman" w:hAnsi="Times New Roman" w:cs="Times New Roman" w:hint="eastAsia"/>
          <w:b/>
          <w:bCs/>
        </w:rPr>
        <w:t xml:space="preserve"> will be</w:t>
      </w:r>
      <w:r>
        <w:rPr>
          <w:rFonts w:ascii="Times New Roman" w:hAnsi="Times New Roman" w:cs="Times New Roman" w:hint="eastAsia"/>
          <w:b/>
          <w:bCs/>
        </w:rPr>
        <w:t xml:space="preserve"> allocated </w:t>
      </w:r>
    </w:p>
    <w:p w14:paraId="1EAEE1C1" w14:textId="77777777" w:rsidR="00F74EA8" w:rsidRDefault="00F74EA8" w:rsidP="00A257E9">
      <w:pPr>
        <w:rPr>
          <w:rFonts w:ascii="Times New Roman" w:hAnsi="Times New Roman" w:cs="Times New Roman"/>
          <w:b/>
          <w:bCs/>
        </w:rPr>
      </w:pPr>
    </w:p>
    <w:p w14:paraId="6D1C77C4" w14:textId="53CDF14C" w:rsidR="00F74EA8" w:rsidRPr="00F74EA8" w:rsidRDefault="00F74EA8" w:rsidP="00A257E9">
      <w:pPr>
        <w:rPr>
          <w:rFonts w:ascii="Times New Roman" w:hAnsi="Times New Roman" w:cs="Times New Roman"/>
          <w:b/>
          <w:bCs/>
        </w:rPr>
      </w:pPr>
      <w:r w:rsidRPr="00F74EA8">
        <w:rPr>
          <w:rFonts w:ascii="Times New Roman" w:hAnsi="Times New Roman" w:cs="Times New Roman"/>
          <w:b/>
          <w:bCs/>
        </w:rPr>
        <w:t>P</w:t>
      </w:r>
      <w:r w:rsidRPr="00F74EA8">
        <w:rPr>
          <w:rFonts w:ascii="Times New Roman" w:hAnsi="Times New Roman" w:cs="Times New Roman" w:hint="eastAsia"/>
          <w:b/>
          <w:bCs/>
        </w:rPr>
        <w:t>roposal 4: It is unnecessary to define channel raster and channel spacing for D2R.</w:t>
      </w:r>
    </w:p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1FCB412A" w14:textId="50F3AC7A" w:rsidR="00D8281A" w:rsidRPr="003E215D" w:rsidRDefault="003E215D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In this contribution, we provide our preliminary views on A-IoT system 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parameter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.</w:t>
      </w:r>
    </w:p>
    <w:p w14:paraId="066D6655" w14:textId="77777777" w:rsidR="003E215D" w:rsidRPr="003E215D" w:rsidRDefault="003E215D" w:rsidP="003E215D">
      <w:pPr>
        <w:rPr>
          <w:rFonts w:ascii="Times New Roman" w:hAnsi="Times New Roman" w:cs="Times New Roman"/>
        </w:rPr>
      </w:pPr>
      <w:r w:rsidRPr="003E215D">
        <w:rPr>
          <w:rFonts w:ascii="Times New Roman" w:hAnsi="Times New Roman" w:cs="Times New Roman"/>
          <w:b/>
          <w:bCs/>
        </w:rPr>
        <w:t>O</w:t>
      </w:r>
      <w:r w:rsidRPr="003E215D">
        <w:rPr>
          <w:rFonts w:ascii="Times New Roman" w:hAnsi="Times New Roman" w:cs="Times New Roman" w:hint="eastAsia"/>
          <w:b/>
          <w:bCs/>
        </w:rPr>
        <w:t>bservation 1</w:t>
      </w:r>
      <w:r w:rsidRPr="003E215D">
        <w:rPr>
          <w:rFonts w:ascii="Times New Roman" w:hAnsi="Times New Roman" w:cs="Times New Roman" w:hint="eastAsia"/>
        </w:rPr>
        <w:t xml:space="preserve">: The range of transmission bandwidth in TR is 1~12 dB, which has influence on the peak data rate. </w:t>
      </w:r>
    </w:p>
    <w:p w14:paraId="6045FF56" w14:textId="77777777" w:rsidR="003E215D" w:rsidRDefault="003E215D" w:rsidP="003E215D">
      <w:pPr>
        <w:rPr>
          <w:rFonts w:ascii="Times New Roman" w:hAnsi="Times New Roman" w:cs="Times New Roman"/>
          <w:b/>
          <w:bCs/>
        </w:rPr>
      </w:pPr>
    </w:p>
    <w:p w14:paraId="2DFB8DCB" w14:textId="2F2CAF18" w:rsidR="003E215D" w:rsidRPr="003E215D" w:rsidRDefault="003E215D" w:rsidP="003E215D">
      <w:pPr>
        <w:rPr>
          <w:rFonts w:ascii="Times New Roman" w:hAnsi="Times New Roman" w:cs="Times New Roman"/>
        </w:rPr>
      </w:pPr>
      <w:r w:rsidRPr="003E215D">
        <w:rPr>
          <w:rFonts w:ascii="Times New Roman" w:hAnsi="Times New Roman" w:cs="Times New Roman"/>
          <w:b/>
          <w:bCs/>
        </w:rPr>
        <w:t>Proposal</w:t>
      </w:r>
      <w:r w:rsidRPr="003E215D">
        <w:rPr>
          <w:rFonts w:ascii="Times New Roman" w:hAnsi="Times New Roman" w:cs="Times New Roman" w:hint="eastAsia"/>
          <w:b/>
          <w:bCs/>
        </w:rPr>
        <w:t xml:space="preserve"> 1: </w:t>
      </w:r>
      <w:r w:rsidRPr="003E215D">
        <w:rPr>
          <w:rFonts w:ascii="Times New Roman" w:hAnsi="Times New Roman" w:cs="Times New Roman" w:hint="eastAsia"/>
        </w:rPr>
        <w:t xml:space="preserve">It is </w:t>
      </w:r>
      <w:r w:rsidRPr="003E215D">
        <w:rPr>
          <w:rFonts w:ascii="Times New Roman" w:hAnsi="Times New Roman" w:cs="Times New Roman"/>
        </w:rPr>
        <w:t>suggested</w:t>
      </w:r>
      <w:r w:rsidRPr="003E215D">
        <w:rPr>
          <w:rFonts w:ascii="Times New Roman" w:hAnsi="Times New Roman" w:cs="Times New Roman" w:hint="eastAsia"/>
        </w:rPr>
        <w:t xml:space="preserve"> RAN4 to discuss the candidate channel </w:t>
      </w:r>
      <w:r w:rsidRPr="003E215D">
        <w:rPr>
          <w:rFonts w:ascii="Times New Roman" w:hAnsi="Times New Roman" w:cs="Times New Roman"/>
        </w:rPr>
        <w:t>bandwidth</w:t>
      </w:r>
      <w:r w:rsidRPr="003E215D">
        <w:rPr>
          <w:rFonts w:ascii="Times New Roman" w:hAnsi="Times New Roman" w:cs="Times New Roman" w:hint="eastAsia"/>
        </w:rPr>
        <w:t xml:space="preserve"> and corresponding transmission bandwidth for R2D, and 200kHz/1RB, 800kHz/4RB, 2.4MHz/12RB with 15kHz SCS can be considered.</w:t>
      </w:r>
    </w:p>
    <w:p w14:paraId="4EC6283A" w14:textId="77777777" w:rsidR="003E215D" w:rsidRDefault="003E215D" w:rsidP="003E215D">
      <w:pPr>
        <w:rPr>
          <w:rFonts w:ascii="Times New Roman" w:hAnsi="Times New Roman" w:cs="Times New Roman"/>
          <w:b/>
          <w:bCs/>
        </w:rPr>
      </w:pPr>
    </w:p>
    <w:p w14:paraId="267B6017" w14:textId="78617B5A" w:rsidR="003E215D" w:rsidRPr="003E215D" w:rsidRDefault="003E215D" w:rsidP="003E215D">
      <w:pPr>
        <w:rPr>
          <w:rFonts w:ascii="Times New Roman" w:hAnsi="Times New Roman" w:cs="Times New Roman"/>
        </w:rPr>
      </w:pPr>
      <w:r w:rsidRPr="003E215D">
        <w:rPr>
          <w:rFonts w:ascii="Times New Roman" w:hAnsi="Times New Roman" w:cs="Times New Roman"/>
          <w:b/>
          <w:bCs/>
        </w:rPr>
        <w:t>P</w:t>
      </w:r>
      <w:r w:rsidRPr="003E215D">
        <w:rPr>
          <w:rFonts w:ascii="Times New Roman" w:hAnsi="Times New Roman" w:cs="Times New Roman" w:hint="eastAsia"/>
          <w:b/>
          <w:bCs/>
        </w:rPr>
        <w:t>roposal 2</w:t>
      </w:r>
      <w:r w:rsidRPr="003E215D">
        <w:rPr>
          <w:rFonts w:ascii="Times New Roman" w:hAnsi="Times New Roman" w:cs="Times New Roman" w:hint="eastAsia"/>
        </w:rPr>
        <w:t>: Same channel raster and channel spacing as NR can be reused for AIoT R2D.</w:t>
      </w:r>
    </w:p>
    <w:p w14:paraId="20FB4D90" w14:textId="77777777" w:rsidR="003E215D" w:rsidRPr="003E215D" w:rsidRDefault="003E215D" w:rsidP="003E215D">
      <w:pPr>
        <w:rPr>
          <w:rFonts w:ascii="Times New Roman" w:hAnsi="Times New Roman" w:cs="Times New Roman"/>
        </w:rPr>
      </w:pPr>
    </w:p>
    <w:p w14:paraId="672D7F14" w14:textId="77777777" w:rsidR="00DA75A4" w:rsidRPr="00DA75A4" w:rsidRDefault="00DA75A4" w:rsidP="00DA75A4">
      <w:pPr>
        <w:rPr>
          <w:rFonts w:ascii="Times New Roman" w:hAnsi="Times New Roman" w:cs="Times New Roman"/>
        </w:rPr>
      </w:pPr>
      <w:r w:rsidRPr="001D3478">
        <w:rPr>
          <w:rFonts w:ascii="Times New Roman" w:hAnsi="Times New Roman" w:cs="Times New Roman"/>
          <w:b/>
          <w:bCs/>
        </w:rPr>
        <w:t>P</w:t>
      </w:r>
      <w:r w:rsidRPr="001D3478">
        <w:rPr>
          <w:rFonts w:ascii="Times New Roman" w:hAnsi="Times New Roman" w:cs="Times New Roman" w:hint="eastAsia"/>
          <w:b/>
          <w:bCs/>
        </w:rPr>
        <w:t xml:space="preserve">roposal 3: </w:t>
      </w:r>
      <w:r w:rsidRPr="00DA75A4">
        <w:rPr>
          <w:rFonts w:ascii="Times New Roman" w:hAnsi="Times New Roman" w:cs="Times New Roman" w:hint="eastAsia"/>
        </w:rPr>
        <w:t xml:space="preserve">The D2R bandwidth for device 1 is defined based on 2SB transmission </w:t>
      </w:r>
      <w:r w:rsidRPr="00DA75A4">
        <w:rPr>
          <w:rFonts w:ascii="Times New Roman" w:hAnsi="Times New Roman" w:cs="Times New Roman"/>
        </w:rPr>
        <w:t>and</w:t>
      </w:r>
      <w:r w:rsidRPr="00DA75A4">
        <w:rPr>
          <w:rFonts w:ascii="Times New Roman" w:hAnsi="Times New Roman" w:cs="Times New Roman" w:hint="eastAsia"/>
        </w:rPr>
        <w:t xml:space="preserve"> at least the following aspects need to be considered:</w:t>
      </w:r>
    </w:p>
    <w:p w14:paraId="577121F1" w14:textId="77777777" w:rsidR="00DA75A4" w:rsidRPr="00DA75A4" w:rsidRDefault="00DA75A4" w:rsidP="00DA75A4">
      <w:pPr>
        <w:pStyle w:val="ac"/>
        <w:numPr>
          <w:ilvl w:val="0"/>
          <w:numId w:val="23"/>
        </w:numPr>
        <w:rPr>
          <w:rFonts w:ascii="Times New Roman" w:hAnsi="Times New Roman" w:cs="Times New Roman"/>
        </w:rPr>
      </w:pPr>
      <w:r w:rsidRPr="00DA75A4">
        <w:rPr>
          <w:rFonts w:ascii="Times New Roman" w:hAnsi="Times New Roman" w:cs="Times New Roman" w:hint="eastAsia"/>
        </w:rPr>
        <w:t>D2R maximum data rate</w:t>
      </w:r>
    </w:p>
    <w:p w14:paraId="2A30082C" w14:textId="77777777" w:rsidR="00DA75A4" w:rsidRPr="00DA75A4" w:rsidRDefault="00DA75A4" w:rsidP="00DA75A4">
      <w:pPr>
        <w:pStyle w:val="ac"/>
        <w:numPr>
          <w:ilvl w:val="0"/>
          <w:numId w:val="23"/>
        </w:numPr>
        <w:rPr>
          <w:rFonts w:ascii="Times New Roman" w:hAnsi="Times New Roman" w:cs="Times New Roman"/>
        </w:rPr>
      </w:pPr>
      <w:r w:rsidRPr="00DA75A4">
        <w:rPr>
          <w:rFonts w:ascii="Times New Roman" w:hAnsi="Times New Roman" w:cs="Times New Roman"/>
        </w:rPr>
        <w:t>G</w:t>
      </w:r>
      <w:r w:rsidRPr="00DA75A4">
        <w:rPr>
          <w:rFonts w:ascii="Times New Roman" w:hAnsi="Times New Roman" w:cs="Times New Roman" w:hint="eastAsia"/>
        </w:rPr>
        <w:t>uard band due to the impact of SFO</w:t>
      </w:r>
    </w:p>
    <w:p w14:paraId="6D5716CB" w14:textId="77777777" w:rsidR="003E215D" w:rsidRPr="00DA75A4" w:rsidRDefault="003E215D" w:rsidP="003E215D">
      <w:pPr>
        <w:rPr>
          <w:rFonts w:ascii="Times New Roman" w:hAnsi="Times New Roman" w:cs="Times New Roman"/>
          <w:b/>
          <w:bCs/>
        </w:rPr>
      </w:pPr>
    </w:p>
    <w:p w14:paraId="47375526" w14:textId="63DB40F0" w:rsidR="003E215D" w:rsidRPr="003E215D" w:rsidRDefault="003E215D" w:rsidP="003E215D">
      <w:pPr>
        <w:rPr>
          <w:rFonts w:ascii="Times New Roman" w:hAnsi="Times New Roman" w:cs="Times New Roman"/>
        </w:rPr>
      </w:pPr>
      <w:r w:rsidRPr="003E215D">
        <w:rPr>
          <w:rFonts w:ascii="Times New Roman" w:hAnsi="Times New Roman" w:cs="Times New Roman"/>
          <w:b/>
          <w:bCs/>
        </w:rPr>
        <w:t>O</w:t>
      </w:r>
      <w:r w:rsidRPr="003E215D">
        <w:rPr>
          <w:rFonts w:ascii="Times New Roman" w:hAnsi="Times New Roman" w:cs="Times New Roman" w:hint="eastAsia"/>
          <w:b/>
          <w:bCs/>
        </w:rPr>
        <w:t>bservation 2</w:t>
      </w:r>
      <w:r w:rsidRPr="003E215D">
        <w:rPr>
          <w:rFonts w:ascii="Times New Roman" w:hAnsi="Times New Roman" w:cs="Times New Roman" w:hint="eastAsia"/>
        </w:rPr>
        <w:t xml:space="preserve">: The CW frequency and small frequency shift of device can implicitly indicate how the D2R spectrum will be allocated </w:t>
      </w:r>
    </w:p>
    <w:p w14:paraId="30CA6201" w14:textId="77777777" w:rsidR="003E215D" w:rsidRPr="003E215D" w:rsidRDefault="003E215D" w:rsidP="003E215D">
      <w:pPr>
        <w:rPr>
          <w:rFonts w:ascii="Times New Roman" w:hAnsi="Times New Roman" w:cs="Times New Roman"/>
        </w:rPr>
      </w:pPr>
    </w:p>
    <w:p w14:paraId="5F1E99FA" w14:textId="77777777" w:rsidR="003E215D" w:rsidRPr="003E215D" w:rsidRDefault="003E215D" w:rsidP="003E215D">
      <w:pPr>
        <w:rPr>
          <w:rFonts w:ascii="Times New Roman" w:hAnsi="Times New Roman" w:cs="Times New Roman"/>
        </w:rPr>
      </w:pPr>
      <w:r w:rsidRPr="003E215D">
        <w:rPr>
          <w:rFonts w:ascii="Times New Roman" w:hAnsi="Times New Roman" w:cs="Times New Roman"/>
          <w:b/>
          <w:bCs/>
        </w:rPr>
        <w:t>P</w:t>
      </w:r>
      <w:r w:rsidRPr="003E215D">
        <w:rPr>
          <w:rFonts w:ascii="Times New Roman" w:hAnsi="Times New Roman" w:cs="Times New Roman" w:hint="eastAsia"/>
          <w:b/>
          <w:bCs/>
        </w:rPr>
        <w:t>roposal 4</w:t>
      </w:r>
      <w:r w:rsidRPr="003E215D">
        <w:rPr>
          <w:rFonts w:ascii="Times New Roman" w:hAnsi="Times New Roman" w:cs="Times New Roman" w:hint="eastAsia"/>
        </w:rPr>
        <w:t>: It is unnecessary to define channel raster and channel spacing for D2R.</w:t>
      </w:r>
    </w:p>
    <w:p w14:paraId="6226D2AF" w14:textId="77777777" w:rsidR="003E215D" w:rsidRPr="00D8281A" w:rsidRDefault="003E215D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47A584B0" w14:textId="23D4F086" w:rsidR="00EE17F8" w:rsidRDefault="00EE17F8" w:rsidP="00EE17F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EE17F8">
        <w:rPr>
          <w:rFonts w:ascii="Times New Roman" w:eastAsia="等线" w:hAnsi="Times New Roman" w:cs="Times New Roman"/>
          <w:kern w:val="0"/>
          <w:sz w:val="20"/>
          <w:szCs w:val="20"/>
        </w:rPr>
        <w:t>RP-243326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, </w:t>
      </w:r>
      <w:r w:rsidRPr="00EE17F8">
        <w:rPr>
          <w:rFonts w:ascii="Times New Roman" w:eastAsia="等线" w:hAnsi="Times New Roman" w:cs="Times New Roman"/>
          <w:kern w:val="0"/>
          <w:sz w:val="20"/>
          <w:szCs w:val="20"/>
        </w:rPr>
        <w:t>New Work Item: Solutions for Ambient IoT (Internet of Things) in NR</w:t>
      </w:r>
      <w:r w:rsidRPr="00EE17F8">
        <w:rPr>
          <w:rFonts w:ascii="Times New Roman" w:eastAsia="等线" w:hAnsi="Times New Roman" w:cs="Times New Roman" w:hint="eastAsia"/>
          <w:kern w:val="0"/>
          <w:sz w:val="20"/>
          <w:szCs w:val="20"/>
        </w:rPr>
        <w:t>,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 </w:t>
      </w:r>
      <w:r w:rsidRPr="00EE17F8">
        <w:rPr>
          <w:rFonts w:ascii="Times New Roman" w:eastAsia="等线" w:hAnsi="Times New Roman" w:cs="Times New Roman"/>
          <w:kern w:val="0"/>
          <w:sz w:val="20"/>
          <w:szCs w:val="20"/>
        </w:rPr>
        <w:t>RAN1 Vice-chair (Huawei)</w:t>
      </w:r>
    </w:p>
    <w:p w14:paraId="471607EE" w14:textId="6E59FCC4" w:rsidR="00F57FD3" w:rsidRPr="00EE17F8" w:rsidRDefault="00F57FD3" w:rsidP="00EE17F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3GPP TR 38.769</w:t>
      </w:r>
    </w:p>
    <w:sectPr w:rsidR="00F57FD3" w:rsidRPr="00EE17F8" w:rsidSect="00EC3993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BA3342" w14:textId="77777777" w:rsidR="008F1FD4" w:rsidRDefault="008F1FD4" w:rsidP="0040353F">
      <w:r>
        <w:separator/>
      </w:r>
    </w:p>
  </w:endnote>
  <w:endnote w:type="continuationSeparator" w:id="0">
    <w:p w14:paraId="03D4FFF4" w14:textId="77777777" w:rsidR="008F1FD4" w:rsidRDefault="008F1FD4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5B1E45" w14:textId="77777777" w:rsidR="008F1FD4" w:rsidRDefault="008F1FD4" w:rsidP="0040353F">
      <w:r>
        <w:separator/>
      </w:r>
    </w:p>
  </w:footnote>
  <w:footnote w:type="continuationSeparator" w:id="0">
    <w:p w14:paraId="58D43ACE" w14:textId="77777777" w:rsidR="008F1FD4" w:rsidRDefault="008F1FD4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3990D9B"/>
    <w:multiLevelType w:val="multilevel"/>
    <w:tmpl w:val="289C46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4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DA156E6"/>
    <w:multiLevelType w:val="hybridMultilevel"/>
    <w:tmpl w:val="6EB8E566"/>
    <w:lvl w:ilvl="0" w:tplc="5E78890E">
      <w:start w:val="1"/>
      <w:numFmt w:val="bullet"/>
      <w:lvlText w:val="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16A68C6"/>
    <w:multiLevelType w:val="hybridMultilevel"/>
    <w:tmpl w:val="4B989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9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8A63A1C"/>
    <w:multiLevelType w:val="hybridMultilevel"/>
    <w:tmpl w:val="0CAC88CE"/>
    <w:lvl w:ilvl="0" w:tplc="5EF426AE">
      <w:start w:val="1"/>
      <w:numFmt w:val="bullet"/>
      <w:lvlText w:val="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857429630">
    <w:abstractNumId w:val="18"/>
  </w:num>
  <w:num w:numId="2" w16cid:durableId="1674338908">
    <w:abstractNumId w:val="14"/>
  </w:num>
  <w:num w:numId="3" w16cid:durableId="1733190182">
    <w:abstractNumId w:val="4"/>
  </w:num>
  <w:num w:numId="4" w16cid:durableId="544682373">
    <w:abstractNumId w:val="20"/>
  </w:num>
  <w:num w:numId="5" w16cid:durableId="138038937">
    <w:abstractNumId w:val="3"/>
  </w:num>
  <w:num w:numId="6" w16cid:durableId="528685386">
    <w:abstractNumId w:val="17"/>
  </w:num>
  <w:num w:numId="7" w16cid:durableId="1105925933">
    <w:abstractNumId w:val="9"/>
  </w:num>
  <w:num w:numId="8" w16cid:durableId="25563481">
    <w:abstractNumId w:val="10"/>
  </w:num>
  <w:num w:numId="9" w16cid:durableId="2041592096">
    <w:abstractNumId w:val="12"/>
  </w:num>
  <w:num w:numId="10" w16cid:durableId="205412339">
    <w:abstractNumId w:val="6"/>
  </w:num>
  <w:num w:numId="11" w16cid:durableId="693044630">
    <w:abstractNumId w:val="7"/>
  </w:num>
  <w:num w:numId="12" w16cid:durableId="1510287666">
    <w:abstractNumId w:val="2"/>
  </w:num>
  <w:num w:numId="13" w16cid:durableId="483401995">
    <w:abstractNumId w:val="0"/>
  </w:num>
  <w:num w:numId="14" w16cid:durableId="235866621">
    <w:abstractNumId w:val="21"/>
  </w:num>
  <w:num w:numId="15" w16cid:durableId="1476533297">
    <w:abstractNumId w:val="19"/>
  </w:num>
  <w:num w:numId="16" w16cid:durableId="417287401">
    <w:abstractNumId w:val="8"/>
  </w:num>
  <w:num w:numId="17" w16cid:durableId="1056323291">
    <w:abstractNumId w:val="13"/>
  </w:num>
  <w:num w:numId="18" w16cid:durableId="780534440">
    <w:abstractNumId w:val="15"/>
  </w:num>
  <w:num w:numId="19" w16cid:durableId="1952736341">
    <w:abstractNumId w:val="5"/>
  </w:num>
  <w:num w:numId="20" w16cid:durableId="282004090">
    <w:abstractNumId w:val="1"/>
  </w:num>
  <w:num w:numId="21" w16cid:durableId="1427922203">
    <w:abstractNumId w:val="16"/>
  </w:num>
  <w:num w:numId="22" w16cid:durableId="1438214550">
    <w:abstractNumId w:val="22"/>
  </w:num>
  <w:num w:numId="23" w16cid:durableId="20919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proofState w:grammar="clean"/>
  <w:defaultTabStop w:val="420"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7839"/>
    <w:rsid w:val="00007413"/>
    <w:rsid w:val="00044237"/>
    <w:rsid w:val="000517EF"/>
    <w:rsid w:val="00075AE4"/>
    <w:rsid w:val="000A0ED0"/>
    <w:rsid w:val="000C0694"/>
    <w:rsid w:val="000F3B36"/>
    <w:rsid w:val="00107A66"/>
    <w:rsid w:val="00122082"/>
    <w:rsid w:val="00127DEF"/>
    <w:rsid w:val="00134AB1"/>
    <w:rsid w:val="00134F49"/>
    <w:rsid w:val="00157209"/>
    <w:rsid w:val="001A5AE8"/>
    <w:rsid w:val="001D3478"/>
    <w:rsid w:val="00202598"/>
    <w:rsid w:val="00204294"/>
    <w:rsid w:val="00224422"/>
    <w:rsid w:val="00232EC5"/>
    <w:rsid w:val="0025696B"/>
    <w:rsid w:val="00267A27"/>
    <w:rsid w:val="00277EAC"/>
    <w:rsid w:val="0029264D"/>
    <w:rsid w:val="00293428"/>
    <w:rsid w:val="002B29C1"/>
    <w:rsid w:val="002C2C55"/>
    <w:rsid w:val="002D400B"/>
    <w:rsid w:val="002E7BEE"/>
    <w:rsid w:val="002F637D"/>
    <w:rsid w:val="002F7967"/>
    <w:rsid w:val="003061DF"/>
    <w:rsid w:val="003210C1"/>
    <w:rsid w:val="003233FB"/>
    <w:rsid w:val="003300F5"/>
    <w:rsid w:val="00341A79"/>
    <w:rsid w:val="00343F46"/>
    <w:rsid w:val="00384065"/>
    <w:rsid w:val="00391B7E"/>
    <w:rsid w:val="003C1897"/>
    <w:rsid w:val="003E215D"/>
    <w:rsid w:val="003E25C3"/>
    <w:rsid w:val="003F07C0"/>
    <w:rsid w:val="0040353F"/>
    <w:rsid w:val="00403725"/>
    <w:rsid w:val="00404BD8"/>
    <w:rsid w:val="00427655"/>
    <w:rsid w:val="0043009D"/>
    <w:rsid w:val="004379B8"/>
    <w:rsid w:val="0046192B"/>
    <w:rsid w:val="00462C1B"/>
    <w:rsid w:val="004709AE"/>
    <w:rsid w:val="00486554"/>
    <w:rsid w:val="0049466C"/>
    <w:rsid w:val="004B740B"/>
    <w:rsid w:val="004D7EEB"/>
    <w:rsid w:val="004E018E"/>
    <w:rsid w:val="004F1FDF"/>
    <w:rsid w:val="0051494A"/>
    <w:rsid w:val="00536DC6"/>
    <w:rsid w:val="00544495"/>
    <w:rsid w:val="00560A25"/>
    <w:rsid w:val="00567C2F"/>
    <w:rsid w:val="005839FE"/>
    <w:rsid w:val="005919B7"/>
    <w:rsid w:val="005A15CD"/>
    <w:rsid w:val="005B4D77"/>
    <w:rsid w:val="005B6095"/>
    <w:rsid w:val="005B7C1A"/>
    <w:rsid w:val="005C0CFA"/>
    <w:rsid w:val="005D7572"/>
    <w:rsid w:val="005F0306"/>
    <w:rsid w:val="006243F4"/>
    <w:rsid w:val="006338B0"/>
    <w:rsid w:val="00651561"/>
    <w:rsid w:val="006517D0"/>
    <w:rsid w:val="00667839"/>
    <w:rsid w:val="00680066"/>
    <w:rsid w:val="006844D2"/>
    <w:rsid w:val="006A5090"/>
    <w:rsid w:val="006A6EC5"/>
    <w:rsid w:val="006B23A9"/>
    <w:rsid w:val="006B3876"/>
    <w:rsid w:val="006E059F"/>
    <w:rsid w:val="006E7A6C"/>
    <w:rsid w:val="006F0EB2"/>
    <w:rsid w:val="00721CE0"/>
    <w:rsid w:val="007417AA"/>
    <w:rsid w:val="00744850"/>
    <w:rsid w:val="007456AF"/>
    <w:rsid w:val="00767BFE"/>
    <w:rsid w:val="0077188D"/>
    <w:rsid w:val="00771E04"/>
    <w:rsid w:val="007A432A"/>
    <w:rsid w:val="007A6214"/>
    <w:rsid w:val="007B5F04"/>
    <w:rsid w:val="00806AFB"/>
    <w:rsid w:val="008105AE"/>
    <w:rsid w:val="00815C73"/>
    <w:rsid w:val="008223C6"/>
    <w:rsid w:val="00823633"/>
    <w:rsid w:val="008257D5"/>
    <w:rsid w:val="0082767C"/>
    <w:rsid w:val="008315AE"/>
    <w:rsid w:val="0085607E"/>
    <w:rsid w:val="008823A6"/>
    <w:rsid w:val="0089429A"/>
    <w:rsid w:val="008A7052"/>
    <w:rsid w:val="008B5E88"/>
    <w:rsid w:val="008C77ED"/>
    <w:rsid w:val="008D57EA"/>
    <w:rsid w:val="008D6079"/>
    <w:rsid w:val="008E1DA0"/>
    <w:rsid w:val="008F1FD4"/>
    <w:rsid w:val="00901437"/>
    <w:rsid w:val="00914A67"/>
    <w:rsid w:val="00925FDC"/>
    <w:rsid w:val="009309EE"/>
    <w:rsid w:val="00935DDA"/>
    <w:rsid w:val="00947026"/>
    <w:rsid w:val="00947DDB"/>
    <w:rsid w:val="009667E3"/>
    <w:rsid w:val="0097230B"/>
    <w:rsid w:val="00991D66"/>
    <w:rsid w:val="009C7A33"/>
    <w:rsid w:val="009D420E"/>
    <w:rsid w:val="009E2E52"/>
    <w:rsid w:val="009F2939"/>
    <w:rsid w:val="00A15061"/>
    <w:rsid w:val="00A210D1"/>
    <w:rsid w:val="00A257E9"/>
    <w:rsid w:val="00A371DF"/>
    <w:rsid w:val="00A62139"/>
    <w:rsid w:val="00AD29EC"/>
    <w:rsid w:val="00AD6CB3"/>
    <w:rsid w:val="00AE26B6"/>
    <w:rsid w:val="00AE43CF"/>
    <w:rsid w:val="00AF2332"/>
    <w:rsid w:val="00B04D93"/>
    <w:rsid w:val="00B1472E"/>
    <w:rsid w:val="00B3173F"/>
    <w:rsid w:val="00B36873"/>
    <w:rsid w:val="00B46514"/>
    <w:rsid w:val="00B70D35"/>
    <w:rsid w:val="00B9159E"/>
    <w:rsid w:val="00B92CF6"/>
    <w:rsid w:val="00BA265C"/>
    <w:rsid w:val="00BE0126"/>
    <w:rsid w:val="00C000FB"/>
    <w:rsid w:val="00C138D3"/>
    <w:rsid w:val="00C25011"/>
    <w:rsid w:val="00C315FF"/>
    <w:rsid w:val="00C50998"/>
    <w:rsid w:val="00C559F1"/>
    <w:rsid w:val="00C636B7"/>
    <w:rsid w:val="00C72E91"/>
    <w:rsid w:val="00C732DB"/>
    <w:rsid w:val="00C768C8"/>
    <w:rsid w:val="00CB59D3"/>
    <w:rsid w:val="00CD17F7"/>
    <w:rsid w:val="00CD4B03"/>
    <w:rsid w:val="00D3057B"/>
    <w:rsid w:val="00D30F97"/>
    <w:rsid w:val="00D47778"/>
    <w:rsid w:val="00D57122"/>
    <w:rsid w:val="00D700D0"/>
    <w:rsid w:val="00D709C1"/>
    <w:rsid w:val="00D76D9F"/>
    <w:rsid w:val="00D8281A"/>
    <w:rsid w:val="00DA75A4"/>
    <w:rsid w:val="00DB0C01"/>
    <w:rsid w:val="00DB2092"/>
    <w:rsid w:val="00E01353"/>
    <w:rsid w:val="00E1258F"/>
    <w:rsid w:val="00E1446C"/>
    <w:rsid w:val="00E16988"/>
    <w:rsid w:val="00E22200"/>
    <w:rsid w:val="00E23C0A"/>
    <w:rsid w:val="00E45D21"/>
    <w:rsid w:val="00E46B30"/>
    <w:rsid w:val="00E617EF"/>
    <w:rsid w:val="00E7707A"/>
    <w:rsid w:val="00E933A8"/>
    <w:rsid w:val="00EC3993"/>
    <w:rsid w:val="00EC48A1"/>
    <w:rsid w:val="00EC6756"/>
    <w:rsid w:val="00EE17F8"/>
    <w:rsid w:val="00F3572F"/>
    <w:rsid w:val="00F43AC7"/>
    <w:rsid w:val="00F53E52"/>
    <w:rsid w:val="00F57FD3"/>
    <w:rsid w:val="00F74EA8"/>
    <w:rsid w:val="00F8415C"/>
    <w:rsid w:val="00F969FC"/>
    <w:rsid w:val="00F978B3"/>
    <w:rsid w:val="00FC0941"/>
    <w:rsid w:val="00FD1236"/>
    <w:rsid w:val="00FE0E8E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13DB259E"/>
  <w15:docId w15:val="{7B0A094C-5050-47BC-BD5E-E7FEED96C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basedOn w:val="a"/>
    <w:uiPriority w:val="34"/>
    <w:qFormat/>
    <w:rsid w:val="0040353F"/>
    <w:pPr>
      <w:ind w:left="720"/>
      <w:contextualSpacing/>
    </w:pPr>
  </w:style>
  <w:style w:type="table" w:styleId="ad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D47778"/>
    <w:rPr>
      <w:b/>
      <w:bCs/>
    </w:rPr>
  </w:style>
  <w:style w:type="character" w:styleId="af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annotation subject"/>
    <w:basedOn w:val="a9"/>
    <w:next w:val="a9"/>
    <w:link w:val="af1"/>
    <w:uiPriority w:val="99"/>
    <w:semiHidden/>
    <w:unhideWhenUsed/>
    <w:rsid w:val="00FD1236"/>
    <w:rPr>
      <w:b/>
      <w:bCs/>
    </w:rPr>
  </w:style>
  <w:style w:type="character" w:customStyle="1" w:styleId="af1">
    <w:name w:val="批注主题 字符"/>
    <w:basedOn w:val="aa"/>
    <w:link w:val="af0"/>
    <w:uiPriority w:val="99"/>
    <w:semiHidden/>
    <w:rsid w:val="00FD1236"/>
    <w:rPr>
      <w:b/>
      <w:bCs/>
    </w:rPr>
  </w:style>
  <w:style w:type="character" w:customStyle="1" w:styleId="THChar">
    <w:name w:val="TH Char"/>
    <w:link w:val="TH"/>
    <w:qFormat/>
    <w:locked/>
    <w:rsid w:val="00D57122"/>
    <w:rPr>
      <w:rFonts w:ascii="Arial" w:hAnsi="Arial" w:cs="Arial"/>
      <w:b/>
    </w:rPr>
  </w:style>
  <w:style w:type="paragraph" w:customStyle="1" w:styleId="TH">
    <w:name w:val="TH"/>
    <w:basedOn w:val="a"/>
    <w:link w:val="THChar"/>
    <w:qFormat/>
    <w:rsid w:val="00D57122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2525</TotalTime>
  <Pages>3</Pages>
  <Words>756</Words>
  <Characters>4312</Characters>
  <Application>Microsoft Office Word</Application>
  <DocSecurity>0</DocSecurity>
  <Lines>35</Lines>
  <Paragraphs>10</Paragraphs>
  <ScaleCrop>false</ScaleCrop>
  <Company/>
  <LinksUpToDate>false</LinksUpToDate>
  <CharactersWithSpaces>5058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6</cp:revision>
  <dcterms:created xsi:type="dcterms:W3CDTF">2021-01-15T21:06:00Z</dcterms:created>
  <dcterms:modified xsi:type="dcterms:W3CDTF">2025-02-07T10:19:00Z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